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9180" w14:textId="77777777" w:rsidR="00D245C3" w:rsidRDefault="00D245C3" w:rsidP="003C475B">
      <w:pPr>
        <w:pStyle w:val="Title"/>
      </w:pPr>
    </w:p>
    <w:p w14:paraId="5922FBC3" w14:textId="77777777" w:rsidR="003C475B" w:rsidRPr="00B41724" w:rsidRDefault="003C475B" w:rsidP="001D1EE4"/>
    <w:p w14:paraId="361A4691" w14:textId="077387D4" w:rsidR="0076382D" w:rsidRDefault="00514699" w:rsidP="005438B6">
      <w:pPr>
        <w:pStyle w:val="Title"/>
        <w:jc w:val="center"/>
      </w:pPr>
      <w:r>
        <w:t xml:space="preserve">Request for </w:t>
      </w:r>
      <w:r w:rsidR="00A12E5C">
        <w:t xml:space="preserve">Proposals </w:t>
      </w:r>
      <w:r>
        <w:t>(RF</w:t>
      </w:r>
      <w:r w:rsidR="00A12E5C">
        <w:t>P</w:t>
      </w:r>
      <w:r>
        <w:t>) for</w:t>
      </w:r>
    </w:p>
    <w:p w14:paraId="624DF617" w14:textId="701231E6" w:rsidR="00514699" w:rsidRDefault="00535B1E" w:rsidP="001D1EE4">
      <w:pPr>
        <w:pStyle w:val="Title"/>
        <w:jc w:val="center"/>
      </w:pPr>
      <w:r>
        <w:t xml:space="preserve">Provision of </w:t>
      </w:r>
      <w:r w:rsidR="00514699" w:rsidRPr="00514699">
        <w:t>hosting services for the ASCENT Digital Adherence Platform</w:t>
      </w:r>
    </w:p>
    <w:p w14:paraId="41627BB7" w14:textId="77777777" w:rsidR="003C475B" w:rsidRDefault="003C475B" w:rsidP="003C475B"/>
    <w:p w14:paraId="412F3442" w14:textId="77777777" w:rsidR="003C475B" w:rsidRPr="00B41724" w:rsidRDefault="003C475B" w:rsidP="001D1EE4"/>
    <w:p w14:paraId="7CE0CA97" w14:textId="77777777" w:rsidR="00514699" w:rsidRPr="00B41724" w:rsidRDefault="00514699" w:rsidP="001D1EE4"/>
    <w:p w14:paraId="5C8E6DCD" w14:textId="2DB4EE4A" w:rsidR="004B47FF" w:rsidRDefault="00E4766B" w:rsidP="001D1EE4">
      <w:pPr>
        <w:pStyle w:val="Quote"/>
      </w:pPr>
      <w:bookmarkStart w:id="0" w:name="_Toc30154700"/>
      <w:r>
        <w:rPr>
          <w:noProof/>
        </w:rPr>
        <w:t xml:space="preserve">    </w:t>
      </w:r>
      <w:r w:rsidR="004B47FF" w:rsidRPr="004B47FF">
        <w:rPr>
          <w:noProof/>
        </w:rPr>
        <w:drawing>
          <wp:inline distT="0" distB="0" distL="0" distR="0" wp14:anchorId="713419BD" wp14:editId="76CC4B9D">
            <wp:extent cx="4446201" cy="2099749"/>
            <wp:effectExtent l="0" t="0" r="0" b="0"/>
            <wp:docPr id="5" name="Picture 4">
              <a:extLst xmlns:a="http://schemas.openxmlformats.org/drawingml/2006/main">
                <a:ext uri="{FF2B5EF4-FFF2-40B4-BE49-F238E27FC236}">
                  <a16:creationId xmlns:a16="http://schemas.microsoft.com/office/drawing/2014/main" id="{82C30076-9D9C-447C-9221-EF1FA528519A}"/>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C30076-9D9C-447C-9221-EF1FA528519A}"/>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4446201" cy="2099749"/>
                    </a:xfrm>
                    <a:prstGeom prst="rect">
                      <a:avLst/>
                    </a:prstGeom>
                  </pic:spPr>
                </pic:pic>
              </a:graphicData>
            </a:graphic>
          </wp:inline>
        </w:drawing>
      </w:r>
      <w:bookmarkEnd w:id="0"/>
    </w:p>
    <w:p w14:paraId="03D167CB" w14:textId="77777777" w:rsidR="00C51538" w:rsidRDefault="00C51538" w:rsidP="00C51538">
      <w:pPr>
        <w:pStyle w:val="Caption"/>
        <w:jc w:val="center"/>
      </w:pPr>
    </w:p>
    <w:p w14:paraId="54696060" w14:textId="77777777" w:rsidR="00C51538" w:rsidRDefault="00C51538" w:rsidP="003C475B"/>
    <w:p w14:paraId="6F1EDC95" w14:textId="77777777" w:rsidR="003C475B" w:rsidRDefault="003C475B" w:rsidP="003C475B"/>
    <w:p w14:paraId="799A0E56" w14:textId="77777777" w:rsidR="003C475B" w:rsidRDefault="003C475B" w:rsidP="003C475B"/>
    <w:p w14:paraId="793ABBFD" w14:textId="77777777" w:rsidR="003C475B" w:rsidRPr="00B41724" w:rsidRDefault="003C475B" w:rsidP="001D1EE4"/>
    <w:p w14:paraId="6B0272BD" w14:textId="77777777" w:rsidR="003C475B" w:rsidRPr="001D1EE4" w:rsidRDefault="003C475B" w:rsidP="003C475B">
      <w:pPr>
        <w:jc w:val="center"/>
        <w:rPr>
          <w:rFonts w:asciiTheme="majorHAnsi" w:hAnsiTheme="majorHAnsi" w:cstheme="majorHAnsi"/>
          <w:sz w:val="36"/>
          <w:szCs w:val="36"/>
          <w:lang w:val="pt-PT"/>
        </w:rPr>
      </w:pPr>
    </w:p>
    <w:p w14:paraId="61594A9A" w14:textId="77777777" w:rsidR="00295EAA" w:rsidRPr="001D1EE4" w:rsidRDefault="00295EAA" w:rsidP="003C475B">
      <w:pPr>
        <w:spacing w:line="360" w:lineRule="auto"/>
        <w:jc w:val="center"/>
        <w:rPr>
          <w:rFonts w:asciiTheme="majorHAnsi" w:hAnsiTheme="majorHAnsi" w:cstheme="majorHAnsi"/>
          <w:sz w:val="32"/>
          <w:szCs w:val="32"/>
        </w:rPr>
      </w:pPr>
      <w:r w:rsidRPr="001D1EE4">
        <w:rPr>
          <w:rFonts w:asciiTheme="majorHAnsi" w:hAnsiTheme="majorHAnsi" w:cstheme="majorHAnsi"/>
          <w:sz w:val="32"/>
          <w:szCs w:val="32"/>
        </w:rPr>
        <w:t>KNCV Tuberculosis Foundation</w:t>
      </w:r>
    </w:p>
    <w:p w14:paraId="10225117" w14:textId="1CC96A85" w:rsidR="003C475B" w:rsidRPr="001D1EE4" w:rsidRDefault="003C475B" w:rsidP="001D1EE4">
      <w:pPr>
        <w:spacing w:line="360" w:lineRule="auto"/>
        <w:jc w:val="center"/>
        <w:rPr>
          <w:rFonts w:asciiTheme="majorHAnsi" w:hAnsiTheme="majorHAnsi" w:cstheme="majorHAnsi"/>
          <w:sz w:val="32"/>
          <w:szCs w:val="32"/>
        </w:rPr>
      </w:pPr>
      <w:r w:rsidRPr="001D1EE4">
        <w:rPr>
          <w:rFonts w:asciiTheme="majorHAnsi" w:hAnsiTheme="majorHAnsi" w:cstheme="majorHAnsi"/>
          <w:sz w:val="32"/>
          <w:szCs w:val="32"/>
        </w:rPr>
        <w:t>The Hague, Netherlands</w:t>
      </w:r>
    </w:p>
    <w:p w14:paraId="16CB7A41" w14:textId="44B1361B" w:rsidR="0092257E" w:rsidRPr="00B41724" w:rsidRDefault="006F3E94">
      <w:pPr>
        <w:spacing w:line="360" w:lineRule="auto"/>
        <w:jc w:val="center"/>
        <w:rPr>
          <w:rFonts w:asciiTheme="majorHAnsi" w:hAnsiTheme="majorHAnsi" w:cstheme="majorHAnsi"/>
          <w:sz w:val="28"/>
          <w:szCs w:val="28"/>
        </w:rPr>
      </w:pPr>
      <w:hyperlink r:id="rId12" w:history="1">
        <w:r w:rsidR="002F4057" w:rsidRPr="001D1EE4">
          <w:rPr>
            <w:rStyle w:val="Hyperlink"/>
            <w:rFonts w:asciiTheme="majorHAnsi" w:hAnsiTheme="majorHAnsi" w:cstheme="majorHAnsi"/>
            <w:sz w:val="28"/>
            <w:szCs w:val="28"/>
          </w:rPr>
          <w:t>www.kncvtbc.org</w:t>
        </w:r>
      </w:hyperlink>
      <w:r w:rsidR="00623713" w:rsidRPr="001D1EE4">
        <w:rPr>
          <w:rFonts w:asciiTheme="majorHAnsi" w:hAnsiTheme="majorHAnsi" w:cstheme="majorHAnsi"/>
          <w:sz w:val="28"/>
          <w:szCs w:val="28"/>
        </w:rPr>
        <w:t xml:space="preserve"> / </w:t>
      </w:r>
      <w:hyperlink r:id="rId13" w:history="1">
        <w:r w:rsidR="003C475B" w:rsidRPr="001D1EE4">
          <w:rPr>
            <w:rStyle w:val="Hyperlink"/>
            <w:rFonts w:asciiTheme="majorHAnsi" w:hAnsiTheme="majorHAnsi" w:cstheme="majorHAnsi"/>
            <w:sz w:val="28"/>
            <w:szCs w:val="28"/>
          </w:rPr>
          <w:t>ascent@kncvtbc.org</w:t>
        </w:r>
      </w:hyperlink>
    </w:p>
    <w:p w14:paraId="668A5691" w14:textId="77777777" w:rsidR="003C475B" w:rsidRPr="001D1EE4" w:rsidRDefault="003C475B" w:rsidP="003C475B">
      <w:pPr>
        <w:jc w:val="center"/>
        <w:rPr>
          <w:rFonts w:asciiTheme="majorHAnsi" w:hAnsiTheme="majorHAnsi" w:cstheme="majorHAnsi"/>
          <w:sz w:val="20"/>
          <w:szCs w:val="20"/>
        </w:rPr>
      </w:pPr>
    </w:p>
    <w:p w14:paraId="797E2E50" w14:textId="77777777" w:rsidR="003C475B" w:rsidRPr="001D1EE4" w:rsidRDefault="003C475B" w:rsidP="003C475B">
      <w:pPr>
        <w:jc w:val="center"/>
        <w:rPr>
          <w:rFonts w:asciiTheme="majorHAnsi" w:hAnsiTheme="majorHAnsi" w:cstheme="majorHAnsi"/>
          <w:b/>
          <w:bCs/>
          <w:sz w:val="32"/>
          <w:szCs w:val="32"/>
        </w:rPr>
      </w:pPr>
    </w:p>
    <w:p w14:paraId="081CD9BB" w14:textId="77777777" w:rsidR="003C475B" w:rsidRPr="001D1EE4" w:rsidRDefault="003C475B" w:rsidP="003C475B">
      <w:pPr>
        <w:jc w:val="center"/>
        <w:rPr>
          <w:rFonts w:asciiTheme="majorHAnsi" w:hAnsiTheme="majorHAnsi" w:cstheme="majorHAnsi"/>
          <w:b/>
          <w:bCs/>
          <w:sz w:val="32"/>
          <w:szCs w:val="32"/>
        </w:rPr>
      </w:pPr>
    </w:p>
    <w:p w14:paraId="1A1C8084" w14:textId="07D53453" w:rsidR="00C51538" w:rsidRPr="001D1EE4" w:rsidRDefault="0093034D" w:rsidP="001D1EE4">
      <w:pPr>
        <w:jc w:val="center"/>
        <w:rPr>
          <w:b/>
        </w:rPr>
      </w:pPr>
      <w:r w:rsidRPr="001D1EE4">
        <w:rPr>
          <w:rFonts w:asciiTheme="majorHAnsi" w:hAnsiTheme="majorHAnsi" w:cstheme="majorHAnsi"/>
          <w:b/>
          <w:sz w:val="32"/>
          <w:szCs w:val="32"/>
        </w:rPr>
        <w:t>2</w:t>
      </w:r>
      <w:r w:rsidR="00B36BA5">
        <w:rPr>
          <w:rFonts w:asciiTheme="majorHAnsi" w:hAnsiTheme="majorHAnsi" w:cstheme="majorHAnsi"/>
          <w:b/>
          <w:sz w:val="32"/>
          <w:szCs w:val="32"/>
        </w:rPr>
        <w:t>1</w:t>
      </w:r>
      <w:r w:rsidRPr="001D1EE4">
        <w:rPr>
          <w:rFonts w:asciiTheme="majorHAnsi" w:hAnsiTheme="majorHAnsi" w:cstheme="majorHAnsi"/>
          <w:b/>
          <w:sz w:val="32"/>
          <w:szCs w:val="32"/>
        </w:rPr>
        <w:t xml:space="preserve"> January, 2020</w:t>
      </w:r>
      <w:r w:rsidR="00C51538" w:rsidRPr="001D1EE4">
        <w:rPr>
          <w:b/>
        </w:rPr>
        <w:br w:type="page"/>
      </w:r>
    </w:p>
    <w:p w14:paraId="2B651F8A" w14:textId="5B0C17E5" w:rsidR="00A05DBB" w:rsidRDefault="002306A9" w:rsidP="001D1EE4">
      <w:pPr>
        <w:pStyle w:val="Heading1"/>
      </w:pPr>
      <w:bookmarkStart w:id="1" w:name="_Toc30500113"/>
      <w:r>
        <w:lastRenderedPageBreak/>
        <w:t>Table of Contents</w:t>
      </w:r>
      <w:bookmarkEnd w:id="1"/>
      <w:r>
        <w:br/>
      </w:r>
    </w:p>
    <w:p w14:paraId="49748B62" w14:textId="4AB7EA00" w:rsidR="000B7126" w:rsidRDefault="003041B9">
      <w:pPr>
        <w:pStyle w:val="TOC1"/>
        <w:tabs>
          <w:tab w:val="right" w:leader="dot" w:pos="9019"/>
        </w:tabs>
        <w:rPr>
          <w:rFonts w:asciiTheme="minorHAnsi" w:eastAsiaTheme="minorEastAsia" w:hAnsiTheme="minorHAnsi" w:cstheme="minorBidi"/>
          <w:noProof/>
          <w:color w:val="auto"/>
        </w:rPr>
      </w:pPr>
      <w:r>
        <w:fldChar w:fldCharType="begin"/>
      </w:r>
      <w:r>
        <w:instrText xml:space="preserve"> TOC \o "1-1" \h \z \t "Subtitle,2" </w:instrText>
      </w:r>
      <w:r>
        <w:fldChar w:fldCharType="separate"/>
      </w:r>
      <w:hyperlink w:anchor="_Toc30500113" w:history="1">
        <w:r w:rsidR="000B7126" w:rsidRPr="00B04DC4">
          <w:rPr>
            <w:rStyle w:val="Hyperlink"/>
            <w:noProof/>
          </w:rPr>
          <w:t>Table of Contents</w:t>
        </w:r>
        <w:r w:rsidR="000B7126">
          <w:rPr>
            <w:noProof/>
            <w:webHidden/>
          </w:rPr>
          <w:tab/>
        </w:r>
        <w:r w:rsidR="000B7126">
          <w:rPr>
            <w:noProof/>
            <w:webHidden/>
          </w:rPr>
          <w:fldChar w:fldCharType="begin"/>
        </w:r>
        <w:r w:rsidR="000B7126">
          <w:rPr>
            <w:noProof/>
            <w:webHidden/>
          </w:rPr>
          <w:instrText xml:space="preserve"> PAGEREF _Toc30500113 \h </w:instrText>
        </w:r>
        <w:r w:rsidR="000B7126">
          <w:rPr>
            <w:noProof/>
            <w:webHidden/>
          </w:rPr>
        </w:r>
        <w:r w:rsidR="000B7126">
          <w:rPr>
            <w:noProof/>
            <w:webHidden/>
          </w:rPr>
          <w:fldChar w:fldCharType="separate"/>
        </w:r>
        <w:r w:rsidR="000B7126">
          <w:rPr>
            <w:noProof/>
            <w:webHidden/>
          </w:rPr>
          <w:t>2</w:t>
        </w:r>
        <w:r w:rsidR="000B7126">
          <w:rPr>
            <w:noProof/>
            <w:webHidden/>
          </w:rPr>
          <w:fldChar w:fldCharType="end"/>
        </w:r>
      </w:hyperlink>
    </w:p>
    <w:p w14:paraId="1713FA48" w14:textId="1B984E77" w:rsidR="000B7126" w:rsidRDefault="000B7126">
      <w:pPr>
        <w:pStyle w:val="TOC1"/>
        <w:tabs>
          <w:tab w:val="right" w:leader="dot" w:pos="9019"/>
        </w:tabs>
        <w:rPr>
          <w:rFonts w:asciiTheme="minorHAnsi" w:eastAsiaTheme="minorEastAsia" w:hAnsiTheme="minorHAnsi" w:cstheme="minorBidi"/>
          <w:noProof/>
          <w:color w:val="auto"/>
        </w:rPr>
      </w:pPr>
      <w:hyperlink w:anchor="_Toc30500114" w:history="1">
        <w:r w:rsidRPr="00B04DC4">
          <w:rPr>
            <w:rStyle w:val="Hyperlink"/>
            <w:noProof/>
          </w:rPr>
          <w:t>About KNCV Tuberculosis Foundation</w:t>
        </w:r>
        <w:r>
          <w:rPr>
            <w:noProof/>
            <w:webHidden/>
          </w:rPr>
          <w:tab/>
        </w:r>
        <w:r>
          <w:rPr>
            <w:noProof/>
            <w:webHidden/>
          </w:rPr>
          <w:fldChar w:fldCharType="begin"/>
        </w:r>
        <w:r>
          <w:rPr>
            <w:noProof/>
            <w:webHidden/>
          </w:rPr>
          <w:instrText xml:space="preserve"> PAGEREF _Toc30500114 \h </w:instrText>
        </w:r>
        <w:r>
          <w:rPr>
            <w:noProof/>
            <w:webHidden/>
          </w:rPr>
        </w:r>
        <w:r>
          <w:rPr>
            <w:noProof/>
            <w:webHidden/>
          </w:rPr>
          <w:fldChar w:fldCharType="separate"/>
        </w:r>
        <w:r>
          <w:rPr>
            <w:noProof/>
            <w:webHidden/>
          </w:rPr>
          <w:t>3</w:t>
        </w:r>
        <w:r>
          <w:rPr>
            <w:noProof/>
            <w:webHidden/>
          </w:rPr>
          <w:fldChar w:fldCharType="end"/>
        </w:r>
      </w:hyperlink>
    </w:p>
    <w:p w14:paraId="7475612A" w14:textId="738D7992" w:rsidR="000B7126" w:rsidRDefault="000B7126">
      <w:pPr>
        <w:pStyle w:val="TOC1"/>
        <w:tabs>
          <w:tab w:val="right" w:leader="dot" w:pos="9019"/>
        </w:tabs>
        <w:rPr>
          <w:rFonts w:asciiTheme="minorHAnsi" w:eastAsiaTheme="minorEastAsia" w:hAnsiTheme="minorHAnsi" w:cstheme="minorBidi"/>
          <w:noProof/>
          <w:color w:val="auto"/>
        </w:rPr>
      </w:pPr>
      <w:hyperlink w:anchor="_Toc30500115" w:history="1">
        <w:r w:rsidRPr="00B04DC4">
          <w:rPr>
            <w:rStyle w:val="Hyperlink"/>
            <w:noProof/>
          </w:rPr>
          <w:t>About the ASCENT project</w:t>
        </w:r>
        <w:r>
          <w:rPr>
            <w:noProof/>
            <w:webHidden/>
          </w:rPr>
          <w:tab/>
        </w:r>
        <w:r>
          <w:rPr>
            <w:noProof/>
            <w:webHidden/>
          </w:rPr>
          <w:fldChar w:fldCharType="begin"/>
        </w:r>
        <w:r>
          <w:rPr>
            <w:noProof/>
            <w:webHidden/>
          </w:rPr>
          <w:instrText xml:space="preserve"> PAGEREF _Toc30500115 \h </w:instrText>
        </w:r>
        <w:r>
          <w:rPr>
            <w:noProof/>
            <w:webHidden/>
          </w:rPr>
        </w:r>
        <w:r>
          <w:rPr>
            <w:noProof/>
            <w:webHidden/>
          </w:rPr>
          <w:fldChar w:fldCharType="separate"/>
        </w:r>
        <w:r>
          <w:rPr>
            <w:noProof/>
            <w:webHidden/>
          </w:rPr>
          <w:t>3</w:t>
        </w:r>
        <w:r>
          <w:rPr>
            <w:noProof/>
            <w:webHidden/>
          </w:rPr>
          <w:fldChar w:fldCharType="end"/>
        </w:r>
      </w:hyperlink>
    </w:p>
    <w:p w14:paraId="561D6D43" w14:textId="715CEF6B" w:rsidR="000B7126" w:rsidRDefault="000B7126">
      <w:pPr>
        <w:pStyle w:val="TOC1"/>
        <w:tabs>
          <w:tab w:val="right" w:leader="dot" w:pos="9019"/>
        </w:tabs>
        <w:rPr>
          <w:rFonts w:asciiTheme="minorHAnsi" w:eastAsiaTheme="minorEastAsia" w:hAnsiTheme="minorHAnsi" w:cstheme="minorBidi"/>
          <w:noProof/>
          <w:color w:val="auto"/>
        </w:rPr>
      </w:pPr>
      <w:hyperlink w:anchor="_Toc30500116" w:history="1">
        <w:r w:rsidRPr="00B04DC4">
          <w:rPr>
            <w:rStyle w:val="Hyperlink"/>
            <w:noProof/>
          </w:rPr>
          <w:t>Objective of RFP</w:t>
        </w:r>
        <w:r>
          <w:rPr>
            <w:noProof/>
            <w:webHidden/>
          </w:rPr>
          <w:tab/>
        </w:r>
        <w:r>
          <w:rPr>
            <w:noProof/>
            <w:webHidden/>
          </w:rPr>
          <w:fldChar w:fldCharType="begin"/>
        </w:r>
        <w:r>
          <w:rPr>
            <w:noProof/>
            <w:webHidden/>
          </w:rPr>
          <w:instrText xml:space="preserve"> PAGEREF _Toc30500116 \h </w:instrText>
        </w:r>
        <w:r>
          <w:rPr>
            <w:noProof/>
            <w:webHidden/>
          </w:rPr>
        </w:r>
        <w:r>
          <w:rPr>
            <w:noProof/>
            <w:webHidden/>
          </w:rPr>
          <w:fldChar w:fldCharType="separate"/>
        </w:r>
        <w:r>
          <w:rPr>
            <w:noProof/>
            <w:webHidden/>
          </w:rPr>
          <w:t>3</w:t>
        </w:r>
        <w:r>
          <w:rPr>
            <w:noProof/>
            <w:webHidden/>
          </w:rPr>
          <w:fldChar w:fldCharType="end"/>
        </w:r>
      </w:hyperlink>
    </w:p>
    <w:p w14:paraId="41F5777C" w14:textId="6E54BE8E" w:rsidR="000B7126" w:rsidRDefault="000B7126">
      <w:pPr>
        <w:pStyle w:val="TOC1"/>
        <w:tabs>
          <w:tab w:val="right" w:leader="dot" w:pos="9019"/>
        </w:tabs>
        <w:rPr>
          <w:rFonts w:asciiTheme="minorHAnsi" w:eastAsiaTheme="minorEastAsia" w:hAnsiTheme="minorHAnsi" w:cstheme="minorBidi"/>
          <w:noProof/>
          <w:color w:val="auto"/>
        </w:rPr>
      </w:pPr>
      <w:hyperlink w:anchor="_Toc30500117" w:history="1">
        <w:r w:rsidRPr="00B04DC4">
          <w:rPr>
            <w:rStyle w:val="Hyperlink"/>
            <w:noProof/>
          </w:rPr>
          <w:t>Timeline</w:t>
        </w:r>
        <w:r>
          <w:rPr>
            <w:noProof/>
            <w:webHidden/>
          </w:rPr>
          <w:tab/>
        </w:r>
        <w:r>
          <w:rPr>
            <w:noProof/>
            <w:webHidden/>
          </w:rPr>
          <w:fldChar w:fldCharType="begin"/>
        </w:r>
        <w:r>
          <w:rPr>
            <w:noProof/>
            <w:webHidden/>
          </w:rPr>
          <w:instrText xml:space="preserve"> PAGEREF _Toc30500117 \h </w:instrText>
        </w:r>
        <w:r>
          <w:rPr>
            <w:noProof/>
            <w:webHidden/>
          </w:rPr>
        </w:r>
        <w:r>
          <w:rPr>
            <w:noProof/>
            <w:webHidden/>
          </w:rPr>
          <w:fldChar w:fldCharType="separate"/>
        </w:r>
        <w:r>
          <w:rPr>
            <w:noProof/>
            <w:webHidden/>
          </w:rPr>
          <w:t>3</w:t>
        </w:r>
        <w:r>
          <w:rPr>
            <w:noProof/>
            <w:webHidden/>
          </w:rPr>
          <w:fldChar w:fldCharType="end"/>
        </w:r>
      </w:hyperlink>
    </w:p>
    <w:p w14:paraId="00F5A937" w14:textId="72CEDC48" w:rsidR="000B7126" w:rsidRDefault="000B7126">
      <w:pPr>
        <w:pStyle w:val="TOC1"/>
        <w:tabs>
          <w:tab w:val="right" w:leader="dot" w:pos="9019"/>
        </w:tabs>
        <w:rPr>
          <w:rFonts w:asciiTheme="minorHAnsi" w:eastAsiaTheme="minorEastAsia" w:hAnsiTheme="minorHAnsi" w:cstheme="minorBidi"/>
          <w:noProof/>
          <w:color w:val="auto"/>
        </w:rPr>
      </w:pPr>
      <w:hyperlink w:anchor="_Toc30500118" w:history="1">
        <w:r w:rsidRPr="00B04DC4">
          <w:rPr>
            <w:rStyle w:val="Hyperlink"/>
            <w:noProof/>
          </w:rPr>
          <w:t>Publication</w:t>
        </w:r>
        <w:r>
          <w:rPr>
            <w:noProof/>
            <w:webHidden/>
          </w:rPr>
          <w:tab/>
        </w:r>
        <w:r>
          <w:rPr>
            <w:noProof/>
            <w:webHidden/>
          </w:rPr>
          <w:fldChar w:fldCharType="begin"/>
        </w:r>
        <w:r>
          <w:rPr>
            <w:noProof/>
            <w:webHidden/>
          </w:rPr>
          <w:instrText xml:space="preserve"> PAGEREF _Toc30500118 \h </w:instrText>
        </w:r>
        <w:r>
          <w:rPr>
            <w:noProof/>
            <w:webHidden/>
          </w:rPr>
        </w:r>
        <w:r>
          <w:rPr>
            <w:noProof/>
            <w:webHidden/>
          </w:rPr>
          <w:fldChar w:fldCharType="separate"/>
        </w:r>
        <w:r>
          <w:rPr>
            <w:noProof/>
            <w:webHidden/>
          </w:rPr>
          <w:t>4</w:t>
        </w:r>
        <w:r>
          <w:rPr>
            <w:noProof/>
            <w:webHidden/>
          </w:rPr>
          <w:fldChar w:fldCharType="end"/>
        </w:r>
      </w:hyperlink>
    </w:p>
    <w:p w14:paraId="6B695C4C" w14:textId="78995C2D" w:rsidR="000B7126" w:rsidRDefault="000B7126">
      <w:pPr>
        <w:pStyle w:val="TOC1"/>
        <w:tabs>
          <w:tab w:val="right" w:leader="dot" w:pos="9019"/>
        </w:tabs>
        <w:rPr>
          <w:rFonts w:asciiTheme="minorHAnsi" w:eastAsiaTheme="minorEastAsia" w:hAnsiTheme="minorHAnsi" w:cstheme="minorBidi"/>
          <w:noProof/>
          <w:color w:val="auto"/>
        </w:rPr>
      </w:pPr>
      <w:hyperlink w:anchor="_Toc30500119" w:history="1">
        <w:r w:rsidRPr="00B04DC4">
          <w:rPr>
            <w:rStyle w:val="Hyperlink"/>
            <w:noProof/>
          </w:rPr>
          <w:t>Submission</w:t>
        </w:r>
        <w:r>
          <w:rPr>
            <w:noProof/>
            <w:webHidden/>
          </w:rPr>
          <w:tab/>
        </w:r>
        <w:r>
          <w:rPr>
            <w:noProof/>
            <w:webHidden/>
          </w:rPr>
          <w:fldChar w:fldCharType="begin"/>
        </w:r>
        <w:r>
          <w:rPr>
            <w:noProof/>
            <w:webHidden/>
          </w:rPr>
          <w:instrText xml:space="preserve"> PAGEREF _Toc30500119 \h </w:instrText>
        </w:r>
        <w:r>
          <w:rPr>
            <w:noProof/>
            <w:webHidden/>
          </w:rPr>
        </w:r>
        <w:r>
          <w:rPr>
            <w:noProof/>
            <w:webHidden/>
          </w:rPr>
          <w:fldChar w:fldCharType="separate"/>
        </w:r>
        <w:r>
          <w:rPr>
            <w:noProof/>
            <w:webHidden/>
          </w:rPr>
          <w:t>4</w:t>
        </w:r>
        <w:r>
          <w:rPr>
            <w:noProof/>
            <w:webHidden/>
          </w:rPr>
          <w:fldChar w:fldCharType="end"/>
        </w:r>
      </w:hyperlink>
    </w:p>
    <w:p w14:paraId="4406CE17" w14:textId="4DA34B9D" w:rsidR="000B7126" w:rsidRDefault="000B7126">
      <w:pPr>
        <w:pStyle w:val="TOC1"/>
        <w:tabs>
          <w:tab w:val="right" w:leader="dot" w:pos="9019"/>
        </w:tabs>
        <w:rPr>
          <w:rFonts w:asciiTheme="minorHAnsi" w:eastAsiaTheme="minorEastAsia" w:hAnsiTheme="minorHAnsi" w:cstheme="minorBidi"/>
          <w:noProof/>
          <w:color w:val="auto"/>
        </w:rPr>
      </w:pPr>
      <w:hyperlink w:anchor="_Toc30500120" w:history="1">
        <w:r w:rsidRPr="00B04DC4">
          <w:rPr>
            <w:rStyle w:val="Hyperlink"/>
            <w:noProof/>
          </w:rPr>
          <w:t>Selection</w:t>
        </w:r>
        <w:r>
          <w:rPr>
            <w:noProof/>
            <w:webHidden/>
          </w:rPr>
          <w:tab/>
        </w:r>
        <w:r>
          <w:rPr>
            <w:noProof/>
            <w:webHidden/>
          </w:rPr>
          <w:fldChar w:fldCharType="begin"/>
        </w:r>
        <w:r>
          <w:rPr>
            <w:noProof/>
            <w:webHidden/>
          </w:rPr>
          <w:instrText xml:space="preserve"> PAGEREF _Toc30500120 \h </w:instrText>
        </w:r>
        <w:r>
          <w:rPr>
            <w:noProof/>
            <w:webHidden/>
          </w:rPr>
        </w:r>
        <w:r>
          <w:rPr>
            <w:noProof/>
            <w:webHidden/>
          </w:rPr>
          <w:fldChar w:fldCharType="separate"/>
        </w:r>
        <w:r>
          <w:rPr>
            <w:noProof/>
            <w:webHidden/>
          </w:rPr>
          <w:t>4</w:t>
        </w:r>
        <w:r>
          <w:rPr>
            <w:noProof/>
            <w:webHidden/>
          </w:rPr>
          <w:fldChar w:fldCharType="end"/>
        </w:r>
      </w:hyperlink>
    </w:p>
    <w:p w14:paraId="541D1EBF" w14:textId="408065BF" w:rsidR="000B7126" w:rsidRDefault="000B7126">
      <w:pPr>
        <w:pStyle w:val="TOC1"/>
        <w:tabs>
          <w:tab w:val="right" w:leader="dot" w:pos="9019"/>
        </w:tabs>
        <w:rPr>
          <w:rFonts w:asciiTheme="minorHAnsi" w:eastAsiaTheme="minorEastAsia" w:hAnsiTheme="minorHAnsi" w:cstheme="minorBidi"/>
          <w:noProof/>
          <w:color w:val="auto"/>
        </w:rPr>
      </w:pPr>
      <w:hyperlink w:anchor="_Toc30500121" w:history="1">
        <w:r w:rsidRPr="00B04DC4">
          <w:rPr>
            <w:rStyle w:val="Hyperlink"/>
            <w:noProof/>
          </w:rPr>
          <w:t>Questions and contact</w:t>
        </w:r>
        <w:r>
          <w:rPr>
            <w:noProof/>
            <w:webHidden/>
          </w:rPr>
          <w:tab/>
        </w:r>
        <w:r>
          <w:rPr>
            <w:noProof/>
            <w:webHidden/>
          </w:rPr>
          <w:fldChar w:fldCharType="begin"/>
        </w:r>
        <w:r>
          <w:rPr>
            <w:noProof/>
            <w:webHidden/>
          </w:rPr>
          <w:instrText xml:space="preserve"> PAGEREF _Toc30500121 \h </w:instrText>
        </w:r>
        <w:r>
          <w:rPr>
            <w:noProof/>
            <w:webHidden/>
          </w:rPr>
        </w:r>
        <w:r>
          <w:rPr>
            <w:noProof/>
            <w:webHidden/>
          </w:rPr>
          <w:fldChar w:fldCharType="separate"/>
        </w:r>
        <w:r>
          <w:rPr>
            <w:noProof/>
            <w:webHidden/>
          </w:rPr>
          <w:t>4</w:t>
        </w:r>
        <w:r>
          <w:rPr>
            <w:noProof/>
            <w:webHidden/>
          </w:rPr>
          <w:fldChar w:fldCharType="end"/>
        </w:r>
      </w:hyperlink>
    </w:p>
    <w:p w14:paraId="7C316FC8" w14:textId="07FE2395" w:rsidR="000B7126" w:rsidRDefault="000B7126">
      <w:pPr>
        <w:pStyle w:val="TOC1"/>
        <w:tabs>
          <w:tab w:val="right" w:leader="dot" w:pos="9019"/>
        </w:tabs>
        <w:rPr>
          <w:rFonts w:asciiTheme="minorHAnsi" w:eastAsiaTheme="minorEastAsia" w:hAnsiTheme="minorHAnsi" w:cstheme="minorBidi"/>
          <w:noProof/>
          <w:color w:val="auto"/>
        </w:rPr>
      </w:pPr>
      <w:hyperlink w:anchor="_Toc30500122" w:history="1">
        <w:r w:rsidRPr="00B04DC4">
          <w:rPr>
            <w:rStyle w:val="Hyperlink"/>
            <w:noProof/>
          </w:rPr>
          <w:t>Platform Background</w:t>
        </w:r>
        <w:r>
          <w:rPr>
            <w:noProof/>
            <w:webHidden/>
          </w:rPr>
          <w:tab/>
        </w:r>
        <w:r>
          <w:rPr>
            <w:noProof/>
            <w:webHidden/>
          </w:rPr>
          <w:fldChar w:fldCharType="begin"/>
        </w:r>
        <w:r>
          <w:rPr>
            <w:noProof/>
            <w:webHidden/>
          </w:rPr>
          <w:instrText xml:space="preserve"> PAGEREF _Toc30500122 \h </w:instrText>
        </w:r>
        <w:r>
          <w:rPr>
            <w:noProof/>
            <w:webHidden/>
          </w:rPr>
        </w:r>
        <w:r>
          <w:rPr>
            <w:noProof/>
            <w:webHidden/>
          </w:rPr>
          <w:fldChar w:fldCharType="separate"/>
        </w:r>
        <w:r>
          <w:rPr>
            <w:noProof/>
            <w:webHidden/>
          </w:rPr>
          <w:t>5</w:t>
        </w:r>
        <w:r>
          <w:rPr>
            <w:noProof/>
            <w:webHidden/>
          </w:rPr>
          <w:fldChar w:fldCharType="end"/>
        </w:r>
      </w:hyperlink>
    </w:p>
    <w:p w14:paraId="0F9A492A" w14:textId="3970755B" w:rsidR="000B7126" w:rsidRDefault="000B7126">
      <w:pPr>
        <w:pStyle w:val="TOC2"/>
        <w:tabs>
          <w:tab w:val="right" w:leader="dot" w:pos="9019"/>
        </w:tabs>
        <w:rPr>
          <w:rFonts w:asciiTheme="minorHAnsi" w:eastAsiaTheme="minorEastAsia" w:hAnsiTheme="minorHAnsi" w:cstheme="minorBidi"/>
          <w:noProof/>
          <w:sz w:val="22"/>
          <w:szCs w:val="22"/>
          <w:lang w:eastAsia="en-US"/>
        </w:rPr>
      </w:pPr>
      <w:hyperlink w:anchor="_Toc30500123" w:history="1">
        <w:r w:rsidRPr="00B04DC4">
          <w:rPr>
            <w:rStyle w:val="Hyperlink"/>
            <w:noProof/>
          </w:rPr>
          <w:t>Approach &amp; Rationale</w:t>
        </w:r>
        <w:r>
          <w:rPr>
            <w:noProof/>
            <w:webHidden/>
          </w:rPr>
          <w:tab/>
        </w:r>
        <w:r>
          <w:rPr>
            <w:noProof/>
            <w:webHidden/>
          </w:rPr>
          <w:fldChar w:fldCharType="begin"/>
        </w:r>
        <w:r>
          <w:rPr>
            <w:noProof/>
            <w:webHidden/>
          </w:rPr>
          <w:instrText xml:space="preserve"> PAGEREF _Toc30500123 \h </w:instrText>
        </w:r>
        <w:r>
          <w:rPr>
            <w:noProof/>
            <w:webHidden/>
          </w:rPr>
        </w:r>
        <w:r>
          <w:rPr>
            <w:noProof/>
            <w:webHidden/>
          </w:rPr>
          <w:fldChar w:fldCharType="separate"/>
        </w:r>
        <w:r>
          <w:rPr>
            <w:noProof/>
            <w:webHidden/>
          </w:rPr>
          <w:t>5</w:t>
        </w:r>
        <w:r>
          <w:rPr>
            <w:noProof/>
            <w:webHidden/>
          </w:rPr>
          <w:fldChar w:fldCharType="end"/>
        </w:r>
      </w:hyperlink>
    </w:p>
    <w:p w14:paraId="2CF58D53" w14:textId="691E18C0" w:rsidR="000B7126" w:rsidRDefault="000B7126">
      <w:pPr>
        <w:pStyle w:val="TOC2"/>
        <w:tabs>
          <w:tab w:val="right" w:leader="dot" w:pos="9019"/>
        </w:tabs>
        <w:rPr>
          <w:rFonts w:asciiTheme="minorHAnsi" w:eastAsiaTheme="minorEastAsia" w:hAnsiTheme="minorHAnsi" w:cstheme="minorBidi"/>
          <w:noProof/>
          <w:sz w:val="22"/>
          <w:szCs w:val="22"/>
          <w:lang w:eastAsia="en-US"/>
        </w:rPr>
      </w:pPr>
      <w:hyperlink w:anchor="_Toc30500124" w:history="1">
        <w:r w:rsidRPr="00B04DC4">
          <w:rPr>
            <w:rStyle w:val="Hyperlink"/>
            <w:noProof/>
          </w:rPr>
          <w:t>Overview of Platform Service Requirements &amp; Explanations</w:t>
        </w:r>
        <w:r>
          <w:rPr>
            <w:noProof/>
            <w:webHidden/>
          </w:rPr>
          <w:tab/>
        </w:r>
        <w:r>
          <w:rPr>
            <w:noProof/>
            <w:webHidden/>
          </w:rPr>
          <w:fldChar w:fldCharType="begin"/>
        </w:r>
        <w:r>
          <w:rPr>
            <w:noProof/>
            <w:webHidden/>
          </w:rPr>
          <w:instrText xml:space="preserve"> PAGEREF _Toc30500124 \h </w:instrText>
        </w:r>
        <w:r>
          <w:rPr>
            <w:noProof/>
            <w:webHidden/>
          </w:rPr>
        </w:r>
        <w:r>
          <w:rPr>
            <w:noProof/>
            <w:webHidden/>
          </w:rPr>
          <w:fldChar w:fldCharType="separate"/>
        </w:r>
        <w:r>
          <w:rPr>
            <w:noProof/>
            <w:webHidden/>
          </w:rPr>
          <w:t>6</w:t>
        </w:r>
        <w:r>
          <w:rPr>
            <w:noProof/>
            <w:webHidden/>
          </w:rPr>
          <w:fldChar w:fldCharType="end"/>
        </w:r>
      </w:hyperlink>
    </w:p>
    <w:p w14:paraId="633B846A" w14:textId="04214233" w:rsidR="000B7126" w:rsidRDefault="000B7126">
      <w:pPr>
        <w:pStyle w:val="TOC1"/>
        <w:tabs>
          <w:tab w:val="right" w:leader="dot" w:pos="9019"/>
        </w:tabs>
        <w:rPr>
          <w:rFonts w:asciiTheme="minorHAnsi" w:eastAsiaTheme="minorEastAsia" w:hAnsiTheme="minorHAnsi" w:cstheme="minorBidi"/>
          <w:noProof/>
          <w:color w:val="auto"/>
        </w:rPr>
      </w:pPr>
      <w:hyperlink w:anchor="_Toc30500125" w:history="1">
        <w:r w:rsidRPr="00B04DC4">
          <w:rPr>
            <w:rStyle w:val="Hyperlink"/>
            <w:noProof/>
          </w:rPr>
          <w:t>Requirements Document</w:t>
        </w:r>
        <w:r>
          <w:rPr>
            <w:noProof/>
            <w:webHidden/>
          </w:rPr>
          <w:tab/>
        </w:r>
        <w:r>
          <w:rPr>
            <w:noProof/>
            <w:webHidden/>
          </w:rPr>
          <w:fldChar w:fldCharType="begin"/>
        </w:r>
        <w:r>
          <w:rPr>
            <w:noProof/>
            <w:webHidden/>
          </w:rPr>
          <w:instrText xml:space="preserve"> PAGEREF _Toc30500125 \h </w:instrText>
        </w:r>
        <w:r>
          <w:rPr>
            <w:noProof/>
            <w:webHidden/>
          </w:rPr>
        </w:r>
        <w:r>
          <w:rPr>
            <w:noProof/>
            <w:webHidden/>
          </w:rPr>
          <w:fldChar w:fldCharType="separate"/>
        </w:r>
        <w:r>
          <w:rPr>
            <w:noProof/>
            <w:webHidden/>
          </w:rPr>
          <w:t>9</w:t>
        </w:r>
        <w:r>
          <w:rPr>
            <w:noProof/>
            <w:webHidden/>
          </w:rPr>
          <w:fldChar w:fldCharType="end"/>
        </w:r>
      </w:hyperlink>
    </w:p>
    <w:p w14:paraId="7D53B97C" w14:textId="7C53460F"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26" w:history="1">
        <w:r w:rsidRPr="00B04DC4">
          <w:rPr>
            <w:rStyle w:val="Hyperlink"/>
            <w:noProof/>
          </w:rPr>
          <w:t>A.</w:t>
        </w:r>
        <w:r>
          <w:rPr>
            <w:rFonts w:asciiTheme="minorHAnsi" w:eastAsiaTheme="minorEastAsia" w:hAnsiTheme="minorHAnsi" w:cstheme="minorBidi"/>
            <w:noProof/>
            <w:sz w:val="22"/>
            <w:szCs w:val="22"/>
            <w:lang w:eastAsia="en-US"/>
          </w:rPr>
          <w:tab/>
        </w:r>
        <w:r w:rsidRPr="00B04DC4">
          <w:rPr>
            <w:rStyle w:val="Hyperlink"/>
            <w:noProof/>
          </w:rPr>
          <w:t>Technical Setup and Processes</w:t>
        </w:r>
        <w:r>
          <w:rPr>
            <w:noProof/>
            <w:webHidden/>
          </w:rPr>
          <w:tab/>
        </w:r>
        <w:r>
          <w:rPr>
            <w:noProof/>
            <w:webHidden/>
          </w:rPr>
          <w:fldChar w:fldCharType="begin"/>
        </w:r>
        <w:r>
          <w:rPr>
            <w:noProof/>
            <w:webHidden/>
          </w:rPr>
          <w:instrText xml:space="preserve"> PAGEREF _Toc30500126 \h </w:instrText>
        </w:r>
        <w:r>
          <w:rPr>
            <w:noProof/>
            <w:webHidden/>
          </w:rPr>
        </w:r>
        <w:r>
          <w:rPr>
            <w:noProof/>
            <w:webHidden/>
          </w:rPr>
          <w:fldChar w:fldCharType="separate"/>
        </w:r>
        <w:r>
          <w:rPr>
            <w:noProof/>
            <w:webHidden/>
          </w:rPr>
          <w:t>9</w:t>
        </w:r>
        <w:r>
          <w:rPr>
            <w:noProof/>
            <w:webHidden/>
          </w:rPr>
          <w:fldChar w:fldCharType="end"/>
        </w:r>
      </w:hyperlink>
    </w:p>
    <w:p w14:paraId="0FFFC83B" w14:textId="4132FAB2"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27" w:history="1">
        <w:r w:rsidRPr="00B04DC4">
          <w:rPr>
            <w:rStyle w:val="Hyperlink"/>
            <w:noProof/>
          </w:rPr>
          <w:t>B.</w:t>
        </w:r>
        <w:r>
          <w:rPr>
            <w:rFonts w:asciiTheme="minorHAnsi" w:eastAsiaTheme="minorEastAsia" w:hAnsiTheme="minorHAnsi" w:cstheme="minorBidi"/>
            <w:noProof/>
            <w:sz w:val="22"/>
            <w:szCs w:val="22"/>
            <w:lang w:eastAsia="en-US"/>
          </w:rPr>
          <w:tab/>
        </w:r>
        <w:r w:rsidRPr="00B04DC4">
          <w:rPr>
            <w:rStyle w:val="Hyperlink"/>
            <w:noProof/>
          </w:rPr>
          <w:t>Hardware/Software Requirements: Availability and Cost</w:t>
        </w:r>
        <w:r>
          <w:rPr>
            <w:noProof/>
            <w:webHidden/>
          </w:rPr>
          <w:tab/>
        </w:r>
        <w:r>
          <w:rPr>
            <w:noProof/>
            <w:webHidden/>
          </w:rPr>
          <w:fldChar w:fldCharType="begin"/>
        </w:r>
        <w:r>
          <w:rPr>
            <w:noProof/>
            <w:webHidden/>
          </w:rPr>
          <w:instrText xml:space="preserve"> PAGEREF _Toc30500127 \h </w:instrText>
        </w:r>
        <w:r>
          <w:rPr>
            <w:noProof/>
            <w:webHidden/>
          </w:rPr>
        </w:r>
        <w:r>
          <w:rPr>
            <w:noProof/>
            <w:webHidden/>
          </w:rPr>
          <w:fldChar w:fldCharType="separate"/>
        </w:r>
        <w:r>
          <w:rPr>
            <w:noProof/>
            <w:webHidden/>
          </w:rPr>
          <w:t>9</w:t>
        </w:r>
        <w:r>
          <w:rPr>
            <w:noProof/>
            <w:webHidden/>
          </w:rPr>
          <w:fldChar w:fldCharType="end"/>
        </w:r>
      </w:hyperlink>
    </w:p>
    <w:p w14:paraId="62B12E69" w14:textId="098E04DB"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28" w:history="1">
        <w:r w:rsidRPr="00B04DC4">
          <w:rPr>
            <w:rStyle w:val="Hyperlink"/>
            <w:noProof/>
          </w:rPr>
          <w:t>C.</w:t>
        </w:r>
        <w:r>
          <w:rPr>
            <w:rFonts w:asciiTheme="minorHAnsi" w:eastAsiaTheme="minorEastAsia" w:hAnsiTheme="minorHAnsi" w:cstheme="minorBidi"/>
            <w:noProof/>
            <w:sz w:val="22"/>
            <w:szCs w:val="22"/>
            <w:lang w:eastAsia="en-US"/>
          </w:rPr>
          <w:tab/>
        </w:r>
        <w:r w:rsidRPr="00B04DC4">
          <w:rPr>
            <w:rStyle w:val="Hyperlink"/>
            <w:noProof/>
          </w:rPr>
          <w:t>Security, Data Protection and Privacy Requirements</w:t>
        </w:r>
        <w:r>
          <w:rPr>
            <w:noProof/>
            <w:webHidden/>
          </w:rPr>
          <w:tab/>
        </w:r>
        <w:r>
          <w:rPr>
            <w:noProof/>
            <w:webHidden/>
          </w:rPr>
          <w:fldChar w:fldCharType="begin"/>
        </w:r>
        <w:r>
          <w:rPr>
            <w:noProof/>
            <w:webHidden/>
          </w:rPr>
          <w:instrText xml:space="preserve"> PAGEREF _Toc30500128 \h </w:instrText>
        </w:r>
        <w:r>
          <w:rPr>
            <w:noProof/>
            <w:webHidden/>
          </w:rPr>
        </w:r>
        <w:r>
          <w:rPr>
            <w:noProof/>
            <w:webHidden/>
          </w:rPr>
          <w:fldChar w:fldCharType="separate"/>
        </w:r>
        <w:r>
          <w:rPr>
            <w:noProof/>
            <w:webHidden/>
          </w:rPr>
          <w:t>9</w:t>
        </w:r>
        <w:r>
          <w:rPr>
            <w:noProof/>
            <w:webHidden/>
          </w:rPr>
          <w:fldChar w:fldCharType="end"/>
        </w:r>
      </w:hyperlink>
    </w:p>
    <w:p w14:paraId="424E6E13" w14:textId="20A4DD13"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29" w:history="1">
        <w:r w:rsidRPr="00B04DC4">
          <w:rPr>
            <w:rStyle w:val="Hyperlink"/>
            <w:noProof/>
          </w:rPr>
          <w:t>D.</w:t>
        </w:r>
        <w:r>
          <w:rPr>
            <w:rFonts w:asciiTheme="minorHAnsi" w:eastAsiaTheme="minorEastAsia" w:hAnsiTheme="minorHAnsi" w:cstheme="minorBidi"/>
            <w:noProof/>
            <w:sz w:val="22"/>
            <w:szCs w:val="22"/>
            <w:lang w:eastAsia="en-US"/>
          </w:rPr>
          <w:tab/>
        </w:r>
        <w:r w:rsidRPr="00B04DC4">
          <w:rPr>
            <w:rStyle w:val="Hyperlink"/>
            <w:noProof/>
          </w:rPr>
          <w:t>Organizational Capacity</w:t>
        </w:r>
        <w:r>
          <w:rPr>
            <w:noProof/>
            <w:webHidden/>
          </w:rPr>
          <w:tab/>
        </w:r>
        <w:r>
          <w:rPr>
            <w:noProof/>
            <w:webHidden/>
          </w:rPr>
          <w:fldChar w:fldCharType="begin"/>
        </w:r>
        <w:r>
          <w:rPr>
            <w:noProof/>
            <w:webHidden/>
          </w:rPr>
          <w:instrText xml:space="preserve"> PAGEREF _Toc30500129 \h </w:instrText>
        </w:r>
        <w:r>
          <w:rPr>
            <w:noProof/>
            <w:webHidden/>
          </w:rPr>
        </w:r>
        <w:r>
          <w:rPr>
            <w:noProof/>
            <w:webHidden/>
          </w:rPr>
          <w:fldChar w:fldCharType="separate"/>
        </w:r>
        <w:r>
          <w:rPr>
            <w:noProof/>
            <w:webHidden/>
          </w:rPr>
          <w:t>10</w:t>
        </w:r>
        <w:r>
          <w:rPr>
            <w:noProof/>
            <w:webHidden/>
          </w:rPr>
          <w:fldChar w:fldCharType="end"/>
        </w:r>
      </w:hyperlink>
    </w:p>
    <w:p w14:paraId="55E1B960" w14:textId="2F2398C2" w:rsidR="000B7126" w:rsidRDefault="000B7126">
      <w:pPr>
        <w:pStyle w:val="TOC1"/>
        <w:tabs>
          <w:tab w:val="right" w:leader="dot" w:pos="9019"/>
        </w:tabs>
        <w:rPr>
          <w:rFonts w:asciiTheme="minorHAnsi" w:eastAsiaTheme="minorEastAsia" w:hAnsiTheme="minorHAnsi" w:cstheme="minorBidi"/>
          <w:noProof/>
          <w:color w:val="auto"/>
        </w:rPr>
      </w:pPr>
      <w:hyperlink w:anchor="_Toc30500130" w:history="1">
        <w:r w:rsidRPr="00B04DC4">
          <w:rPr>
            <w:rStyle w:val="Hyperlink"/>
            <w:noProof/>
          </w:rPr>
          <w:t>Appendix 1</w:t>
        </w:r>
        <w:r>
          <w:rPr>
            <w:noProof/>
            <w:webHidden/>
          </w:rPr>
          <w:tab/>
        </w:r>
        <w:r>
          <w:rPr>
            <w:noProof/>
            <w:webHidden/>
          </w:rPr>
          <w:fldChar w:fldCharType="begin"/>
        </w:r>
        <w:r>
          <w:rPr>
            <w:noProof/>
            <w:webHidden/>
          </w:rPr>
          <w:instrText xml:space="preserve"> PAGEREF _Toc30500130 \h </w:instrText>
        </w:r>
        <w:r>
          <w:rPr>
            <w:noProof/>
            <w:webHidden/>
          </w:rPr>
        </w:r>
        <w:r>
          <w:rPr>
            <w:noProof/>
            <w:webHidden/>
          </w:rPr>
          <w:fldChar w:fldCharType="separate"/>
        </w:r>
        <w:r>
          <w:rPr>
            <w:noProof/>
            <w:webHidden/>
          </w:rPr>
          <w:t>11</w:t>
        </w:r>
        <w:r>
          <w:rPr>
            <w:noProof/>
            <w:webHidden/>
          </w:rPr>
          <w:fldChar w:fldCharType="end"/>
        </w:r>
      </w:hyperlink>
    </w:p>
    <w:p w14:paraId="4F9175FC" w14:textId="32F6D3A2"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31" w:history="1">
        <w:r w:rsidRPr="00B04DC4">
          <w:rPr>
            <w:rStyle w:val="Hyperlink"/>
            <w:noProof/>
          </w:rPr>
          <w:t>A.</w:t>
        </w:r>
        <w:r>
          <w:rPr>
            <w:rFonts w:asciiTheme="minorHAnsi" w:eastAsiaTheme="minorEastAsia" w:hAnsiTheme="minorHAnsi" w:cstheme="minorBidi"/>
            <w:noProof/>
            <w:sz w:val="22"/>
            <w:szCs w:val="22"/>
            <w:lang w:eastAsia="en-US"/>
          </w:rPr>
          <w:tab/>
        </w:r>
        <w:r w:rsidRPr="00B04DC4">
          <w:rPr>
            <w:rStyle w:val="Hyperlink"/>
            <w:noProof/>
          </w:rPr>
          <w:t>Availability and Cost of Services Required</w:t>
        </w:r>
        <w:r>
          <w:rPr>
            <w:noProof/>
            <w:webHidden/>
          </w:rPr>
          <w:tab/>
        </w:r>
        <w:r>
          <w:rPr>
            <w:noProof/>
            <w:webHidden/>
          </w:rPr>
          <w:fldChar w:fldCharType="begin"/>
        </w:r>
        <w:r>
          <w:rPr>
            <w:noProof/>
            <w:webHidden/>
          </w:rPr>
          <w:instrText xml:space="preserve"> PAGEREF _Toc30500131 \h </w:instrText>
        </w:r>
        <w:r>
          <w:rPr>
            <w:noProof/>
            <w:webHidden/>
          </w:rPr>
        </w:r>
        <w:r>
          <w:rPr>
            <w:noProof/>
            <w:webHidden/>
          </w:rPr>
          <w:fldChar w:fldCharType="separate"/>
        </w:r>
        <w:r>
          <w:rPr>
            <w:noProof/>
            <w:webHidden/>
          </w:rPr>
          <w:t>11</w:t>
        </w:r>
        <w:r>
          <w:rPr>
            <w:noProof/>
            <w:webHidden/>
          </w:rPr>
          <w:fldChar w:fldCharType="end"/>
        </w:r>
      </w:hyperlink>
    </w:p>
    <w:p w14:paraId="1A6823C9" w14:textId="3A5FFDA3"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32" w:history="1">
        <w:r w:rsidRPr="00B04DC4">
          <w:rPr>
            <w:rStyle w:val="Hyperlink"/>
            <w:noProof/>
          </w:rPr>
          <w:t>B.</w:t>
        </w:r>
        <w:r>
          <w:rPr>
            <w:rFonts w:asciiTheme="minorHAnsi" w:eastAsiaTheme="minorEastAsia" w:hAnsiTheme="minorHAnsi" w:cstheme="minorBidi"/>
            <w:noProof/>
            <w:sz w:val="22"/>
            <w:szCs w:val="22"/>
            <w:lang w:eastAsia="en-US"/>
          </w:rPr>
          <w:tab/>
        </w:r>
        <w:r w:rsidRPr="00B04DC4">
          <w:rPr>
            <w:rStyle w:val="Hyperlink"/>
            <w:noProof/>
          </w:rPr>
          <w:t>Other Associated Costs</w:t>
        </w:r>
        <w:r>
          <w:rPr>
            <w:noProof/>
            <w:webHidden/>
          </w:rPr>
          <w:tab/>
        </w:r>
        <w:r>
          <w:rPr>
            <w:noProof/>
            <w:webHidden/>
          </w:rPr>
          <w:fldChar w:fldCharType="begin"/>
        </w:r>
        <w:r>
          <w:rPr>
            <w:noProof/>
            <w:webHidden/>
          </w:rPr>
          <w:instrText xml:space="preserve"> PAGEREF _Toc30500132 \h </w:instrText>
        </w:r>
        <w:r>
          <w:rPr>
            <w:noProof/>
            <w:webHidden/>
          </w:rPr>
        </w:r>
        <w:r>
          <w:rPr>
            <w:noProof/>
            <w:webHidden/>
          </w:rPr>
          <w:fldChar w:fldCharType="separate"/>
        </w:r>
        <w:r>
          <w:rPr>
            <w:noProof/>
            <w:webHidden/>
          </w:rPr>
          <w:t>15</w:t>
        </w:r>
        <w:r>
          <w:rPr>
            <w:noProof/>
            <w:webHidden/>
          </w:rPr>
          <w:fldChar w:fldCharType="end"/>
        </w:r>
      </w:hyperlink>
    </w:p>
    <w:p w14:paraId="28318454" w14:textId="3E0CD6E8" w:rsidR="000B7126" w:rsidRDefault="000B7126">
      <w:pPr>
        <w:pStyle w:val="TOC1"/>
        <w:tabs>
          <w:tab w:val="right" w:leader="dot" w:pos="9019"/>
        </w:tabs>
        <w:rPr>
          <w:rFonts w:asciiTheme="minorHAnsi" w:eastAsiaTheme="minorEastAsia" w:hAnsiTheme="minorHAnsi" w:cstheme="minorBidi"/>
          <w:noProof/>
          <w:color w:val="auto"/>
        </w:rPr>
      </w:pPr>
      <w:hyperlink w:anchor="_Toc30500133" w:history="1">
        <w:r w:rsidRPr="00B04DC4">
          <w:rPr>
            <w:rStyle w:val="Hyperlink"/>
            <w:noProof/>
          </w:rPr>
          <w:t>Appendix 2</w:t>
        </w:r>
        <w:r>
          <w:rPr>
            <w:noProof/>
            <w:webHidden/>
          </w:rPr>
          <w:tab/>
        </w:r>
        <w:r>
          <w:rPr>
            <w:noProof/>
            <w:webHidden/>
          </w:rPr>
          <w:fldChar w:fldCharType="begin"/>
        </w:r>
        <w:r>
          <w:rPr>
            <w:noProof/>
            <w:webHidden/>
          </w:rPr>
          <w:instrText xml:space="preserve"> PAGEREF _Toc30500133 \h </w:instrText>
        </w:r>
        <w:r>
          <w:rPr>
            <w:noProof/>
            <w:webHidden/>
          </w:rPr>
        </w:r>
        <w:r>
          <w:rPr>
            <w:noProof/>
            <w:webHidden/>
          </w:rPr>
          <w:fldChar w:fldCharType="separate"/>
        </w:r>
        <w:r>
          <w:rPr>
            <w:noProof/>
            <w:webHidden/>
          </w:rPr>
          <w:t>16</w:t>
        </w:r>
        <w:r>
          <w:rPr>
            <w:noProof/>
            <w:webHidden/>
          </w:rPr>
          <w:fldChar w:fldCharType="end"/>
        </w:r>
      </w:hyperlink>
    </w:p>
    <w:p w14:paraId="0EAE47BC" w14:textId="42D48B57" w:rsidR="000B7126" w:rsidRDefault="000B7126">
      <w:pPr>
        <w:pStyle w:val="TOC2"/>
        <w:tabs>
          <w:tab w:val="left" w:pos="880"/>
          <w:tab w:val="right" w:leader="dot" w:pos="9019"/>
        </w:tabs>
        <w:rPr>
          <w:rFonts w:asciiTheme="minorHAnsi" w:eastAsiaTheme="minorEastAsia" w:hAnsiTheme="minorHAnsi" w:cstheme="minorBidi"/>
          <w:noProof/>
          <w:sz w:val="22"/>
          <w:szCs w:val="22"/>
          <w:lang w:eastAsia="en-US"/>
        </w:rPr>
      </w:pPr>
      <w:hyperlink w:anchor="_Toc30500134" w:history="1">
        <w:r w:rsidRPr="00B04DC4">
          <w:rPr>
            <w:rStyle w:val="Hyperlink"/>
            <w:noProof/>
          </w:rPr>
          <w:t>A.</w:t>
        </w:r>
        <w:r>
          <w:rPr>
            <w:rFonts w:asciiTheme="minorHAnsi" w:eastAsiaTheme="minorEastAsia" w:hAnsiTheme="minorHAnsi" w:cstheme="minorBidi"/>
            <w:noProof/>
            <w:sz w:val="22"/>
            <w:szCs w:val="22"/>
            <w:lang w:eastAsia="en-US"/>
          </w:rPr>
          <w:tab/>
        </w:r>
        <w:r w:rsidRPr="00B04DC4">
          <w:rPr>
            <w:rStyle w:val="Hyperlink"/>
            <w:noProof/>
          </w:rPr>
          <w:t>RFP Response Cover letter</w:t>
        </w:r>
        <w:r>
          <w:rPr>
            <w:noProof/>
            <w:webHidden/>
          </w:rPr>
          <w:tab/>
        </w:r>
        <w:r>
          <w:rPr>
            <w:noProof/>
            <w:webHidden/>
          </w:rPr>
          <w:fldChar w:fldCharType="begin"/>
        </w:r>
        <w:r>
          <w:rPr>
            <w:noProof/>
            <w:webHidden/>
          </w:rPr>
          <w:instrText xml:space="preserve"> PAGEREF _Toc30500134 \h </w:instrText>
        </w:r>
        <w:r>
          <w:rPr>
            <w:noProof/>
            <w:webHidden/>
          </w:rPr>
        </w:r>
        <w:r>
          <w:rPr>
            <w:noProof/>
            <w:webHidden/>
          </w:rPr>
          <w:fldChar w:fldCharType="separate"/>
        </w:r>
        <w:r>
          <w:rPr>
            <w:noProof/>
            <w:webHidden/>
          </w:rPr>
          <w:t>16</w:t>
        </w:r>
        <w:r>
          <w:rPr>
            <w:noProof/>
            <w:webHidden/>
          </w:rPr>
          <w:fldChar w:fldCharType="end"/>
        </w:r>
      </w:hyperlink>
    </w:p>
    <w:p w14:paraId="36256C0D" w14:textId="4F02BA22" w:rsidR="007979EB" w:rsidRDefault="003041B9">
      <w:pPr>
        <w:rPr>
          <w:rFonts w:asciiTheme="majorHAnsi" w:eastAsiaTheme="majorEastAsia" w:hAnsiTheme="majorHAnsi" w:cstheme="majorBidi"/>
          <w:color w:val="2F5496" w:themeColor="accent1" w:themeShade="BF"/>
          <w:sz w:val="32"/>
          <w:szCs w:val="32"/>
        </w:rPr>
      </w:pPr>
      <w:r>
        <w:fldChar w:fldCharType="end"/>
      </w:r>
      <w:r w:rsidR="007979EB">
        <w:br w:type="page"/>
      </w:r>
    </w:p>
    <w:p w14:paraId="63E6BA74" w14:textId="39F5B1B4" w:rsidR="00514699" w:rsidRPr="00965376" w:rsidRDefault="00A5310D" w:rsidP="001D1EE4">
      <w:pPr>
        <w:pStyle w:val="Heading1"/>
      </w:pPr>
      <w:bookmarkStart w:id="2" w:name="_Toc30154701"/>
      <w:bookmarkStart w:id="3" w:name="_Toc30500114"/>
      <w:r>
        <w:lastRenderedPageBreak/>
        <w:t xml:space="preserve">About </w:t>
      </w:r>
      <w:r w:rsidR="00514699" w:rsidRPr="00965376">
        <w:t>KNCV Tuberculosis Foundation</w:t>
      </w:r>
      <w:bookmarkEnd w:id="2"/>
      <w:bookmarkEnd w:id="3"/>
    </w:p>
    <w:p w14:paraId="258BD5C6" w14:textId="77777777" w:rsidR="00514699" w:rsidRPr="00737795" w:rsidRDefault="00514699" w:rsidP="00514699">
      <w:pPr>
        <w:jc w:val="both"/>
        <w:rPr>
          <w:rFonts w:asciiTheme="minorHAnsi" w:eastAsia="Verdana" w:hAnsiTheme="minorHAnsi" w:cstheme="minorHAnsi"/>
          <w:sz w:val="20"/>
          <w:szCs w:val="20"/>
        </w:rPr>
      </w:pPr>
      <w:r w:rsidRPr="00737795">
        <w:rPr>
          <w:rFonts w:asciiTheme="minorHAnsi" w:eastAsia="Verdana" w:hAnsiTheme="minorHAnsi" w:cstheme="minorHAnsi"/>
          <w:sz w:val="20"/>
          <w:szCs w:val="20"/>
        </w:rPr>
        <w:t>KNCV Tuberculosis Foundation (KNCV) is an international non-profit organization dedicated to the fight against tuberculosis (TB), still the second most deadly infectious disease in the world. KNCV is an international center of expertise for TB control that promotes effective, efficient, innovative and sustainable TB control strategies in a national and international context. We are an organization of passionate TB professionals, including doctors, researchers, training experts, nurses and epidemiologists. We aim to stop the spread of the worldwide epidemic of TB and to prevent the further spread of drug-resistant TB.</w:t>
      </w:r>
    </w:p>
    <w:p w14:paraId="698B9A93" w14:textId="7C689B9C" w:rsidR="00514699" w:rsidRPr="00965376" w:rsidRDefault="00A5310D" w:rsidP="001D1EE4">
      <w:pPr>
        <w:pStyle w:val="Heading1"/>
      </w:pPr>
      <w:bookmarkStart w:id="4" w:name="_Toc30154702"/>
      <w:bookmarkStart w:id="5" w:name="_Toc30500115"/>
      <w:r>
        <w:t>About</w:t>
      </w:r>
      <w:r w:rsidR="00514699" w:rsidRPr="00965376">
        <w:t xml:space="preserve"> </w:t>
      </w:r>
      <w:r w:rsidR="006F5EB4">
        <w:t>the</w:t>
      </w:r>
      <w:r w:rsidR="00514699" w:rsidRPr="00965376">
        <w:t xml:space="preserve"> ASCENT </w:t>
      </w:r>
      <w:r w:rsidR="00514699">
        <w:t>p</w:t>
      </w:r>
      <w:r w:rsidR="00514699" w:rsidRPr="00965376">
        <w:t>roject</w:t>
      </w:r>
      <w:bookmarkEnd w:id="4"/>
      <w:bookmarkEnd w:id="5"/>
    </w:p>
    <w:p w14:paraId="2BB5EE98" w14:textId="4AD902A3" w:rsidR="00514699" w:rsidRDefault="00514699" w:rsidP="00514699">
      <w:pPr>
        <w:jc w:val="both"/>
        <w:rPr>
          <w:rFonts w:asciiTheme="minorHAnsi" w:hAnsiTheme="minorHAnsi" w:cstheme="minorHAnsi"/>
          <w:sz w:val="20"/>
          <w:szCs w:val="20"/>
        </w:rPr>
      </w:pPr>
      <w:r>
        <w:rPr>
          <w:rFonts w:asciiTheme="minorHAnsi" w:hAnsiTheme="minorHAnsi" w:cstheme="minorHAnsi"/>
          <w:sz w:val="20"/>
          <w:szCs w:val="20"/>
        </w:rPr>
        <w:t xml:space="preserve">ASCENT (Adherence Support Coalition to End TB) is a </w:t>
      </w:r>
      <w:r w:rsidRPr="00965376">
        <w:rPr>
          <w:rFonts w:asciiTheme="minorHAnsi" w:hAnsiTheme="minorHAnsi" w:cstheme="minorHAnsi"/>
          <w:sz w:val="20"/>
          <w:szCs w:val="20"/>
        </w:rPr>
        <w:t xml:space="preserve">Unitaid funded project to help patients successfully complete their course of treatment </w:t>
      </w:r>
      <w:proofErr w:type="gramStart"/>
      <w:r w:rsidRPr="00965376">
        <w:rPr>
          <w:rFonts w:asciiTheme="minorHAnsi" w:hAnsiTheme="minorHAnsi" w:cstheme="minorHAnsi"/>
          <w:sz w:val="20"/>
          <w:szCs w:val="20"/>
        </w:rPr>
        <w:t>through the use of</w:t>
      </w:r>
      <w:proofErr w:type="gramEnd"/>
      <w:r w:rsidRPr="00965376">
        <w:rPr>
          <w:rFonts w:asciiTheme="minorHAnsi" w:hAnsiTheme="minorHAnsi" w:cstheme="minorHAnsi"/>
          <w:sz w:val="20"/>
          <w:szCs w:val="20"/>
        </w:rPr>
        <w:t xml:space="preserve"> digital adherence technologies and data-driven support interventions, utilizing tools such as smart pill boxes and other innovations. The project will be implemented from July 2019 until December 2022 </w:t>
      </w:r>
      <w:r>
        <w:rPr>
          <w:rFonts w:asciiTheme="minorHAnsi" w:hAnsiTheme="minorHAnsi" w:cstheme="minorHAnsi"/>
          <w:sz w:val="20"/>
          <w:szCs w:val="20"/>
        </w:rPr>
        <w:t xml:space="preserve">and </w:t>
      </w:r>
      <w:r w:rsidRPr="00965376">
        <w:rPr>
          <w:rFonts w:asciiTheme="minorHAnsi" w:hAnsiTheme="minorHAnsi" w:cstheme="minorHAnsi"/>
          <w:sz w:val="20"/>
          <w:szCs w:val="20"/>
        </w:rPr>
        <w:t xml:space="preserve">aims to reach nearly 70.000 patients in Ukraine, Ethiopia, Tanzania, South Africa and the Philippines. These digital adherence technologies empower patients to take their daily medication at a time and place that suits them best. </w:t>
      </w:r>
      <w:r w:rsidR="00782E79" w:rsidRPr="00965376">
        <w:rPr>
          <w:rFonts w:asciiTheme="minorHAnsi" w:hAnsiTheme="minorHAnsi" w:cstheme="minorHAnsi"/>
          <w:sz w:val="20"/>
          <w:szCs w:val="20"/>
        </w:rPr>
        <w:t>Additionally,</w:t>
      </w:r>
      <w:r w:rsidRPr="00965376">
        <w:rPr>
          <w:rFonts w:asciiTheme="minorHAnsi" w:hAnsiTheme="minorHAnsi" w:cstheme="minorHAnsi"/>
          <w:sz w:val="20"/>
          <w:szCs w:val="20"/>
        </w:rPr>
        <w:t xml:space="preserve"> they provide real-time information to the TB doctor or nurse, helping to determine the most appropriate treatment approach for each individual patient and by enabling focused efforts on those patients that require extra support.</w:t>
      </w:r>
      <w:r>
        <w:rPr>
          <w:rFonts w:asciiTheme="minorHAnsi" w:hAnsiTheme="minorHAnsi" w:cstheme="minorHAnsi"/>
          <w:sz w:val="20"/>
          <w:szCs w:val="20"/>
        </w:rPr>
        <w:t xml:space="preserve"> </w:t>
      </w:r>
    </w:p>
    <w:p w14:paraId="35E91B31" w14:textId="4AC4E657" w:rsidR="00514699" w:rsidRDefault="00514699" w:rsidP="00514699">
      <w:pPr>
        <w:jc w:val="both"/>
        <w:rPr>
          <w:rFonts w:asciiTheme="minorHAnsi" w:hAnsiTheme="minorHAnsi" w:cstheme="minorHAnsi"/>
          <w:sz w:val="20"/>
          <w:szCs w:val="20"/>
        </w:rPr>
      </w:pPr>
    </w:p>
    <w:p w14:paraId="7EC572A4" w14:textId="50A6FFE8" w:rsidR="00514699" w:rsidRDefault="00514699" w:rsidP="00514699">
      <w:pPr>
        <w:jc w:val="both"/>
        <w:rPr>
          <w:rFonts w:asciiTheme="minorHAnsi" w:hAnsiTheme="minorHAnsi" w:cstheme="minorHAnsi"/>
          <w:sz w:val="20"/>
          <w:szCs w:val="20"/>
        </w:rPr>
      </w:pPr>
      <w:r w:rsidRPr="004530AE">
        <w:rPr>
          <w:rFonts w:asciiTheme="minorHAnsi" w:hAnsiTheme="minorHAnsi" w:cstheme="minorHAnsi"/>
          <w:sz w:val="20"/>
          <w:szCs w:val="20"/>
        </w:rPr>
        <w:t xml:space="preserve">Successful applications to this request for </w:t>
      </w:r>
      <w:r w:rsidR="00A12E5C" w:rsidRPr="001D1EE4">
        <w:rPr>
          <w:rFonts w:asciiTheme="minorHAnsi" w:hAnsiTheme="minorHAnsi" w:cstheme="minorHAnsi"/>
          <w:sz w:val="20"/>
          <w:szCs w:val="20"/>
        </w:rPr>
        <w:t>proposals</w:t>
      </w:r>
      <w:r w:rsidRPr="004530AE">
        <w:rPr>
          <w:rFonts w:asciiTheme="minorHAnsi" w:hAnsiTheme="minorHAnsi" w:cstheme="minorHAnsi"/>
          <w:sz w:val="20"/>
          <w:szCs w:val="20"/>
        </w:rPr>
        <w:t xml:space="preserve"> </w:t>
      </w:r>
      <w:r w:rsidR="006577C6">
        <w:rPr>
          <w:rFonts w:asciiTheme="minorHAnsi" w:hAnsiTheme="minorHAnsi" w:cstheme="minorHAnsi"/>
          <w:sz w:val="20"/>
          <w:szCs w:val="20"/>
        </w:rPr>
        <w:t xml:space="preserve">should </w:t>
      </w:r>
      <w:r w:rsidRPr="004530AE">
        <w:rPr>
          <w:rFonts w:asciiTheme="minorHAnsi" w:hAnsiTheme="minorHAnsi" w:cstheme="minorHAnsi"/>
          <w:sz w:val="20"/>
          <w:szCs w:val="20"/>
        </w:rPr>
        <w:t xml:space="preserve">be able to host our data and digital platform for healthcare management in </w:t>
      </w:r>
      <w:r w:rsidR="00401C7D" w:rsidRPr="001D1EE4">
        <w:rPr>
          <w:rFonts w:asciiTheme="minorHAnsi" w:hAnsiTheme="minorHAnsi" w:cstheme="minorHAnsi"/>
          <w:sz w:val="20"/>
          <w:szCs w:val="20"/>
        </w:rPr>
        <w:t xml:space="preserve">the ASCENT project </w:t>
      </w:r>
      <w:r w:rsidRPr="004530AE">
        <w:rPr>
          <w:rFonts w:asciiTheme="minorHAnsi" w:hAnsiTheme="minorHAnsi" w:cstheme="minorHAnsi"/>
          <w:sz w:val="20"/>
          <w:szCs w:val="20"/>
        </w:rPr>
        <w:t xml:space="preserve">country </w:t>
      </w:r>
      <w:r w:rsidRPr="003F14CD">
        <w:rPr>
          <w:rFonts w:asciiTheme="minorHAnsi" w:hAnsiTheme="minorHAnsi" w:cstheme="minorHAnsi"/>
          <w:sz w:val="20"/>
          <w:szCs w:val="20"/>
        </w:rPr>
        <w:t xml:space="preserve">for a period of at least </w:t>
      </w:r>
      <w:r w:rsidR="004530AE" w:rsidRPr="003F14CD">
        <w:rPr>
          <w:rFonts w:asciiTheme="minorHAnsi" w:hAnsiTheme="minorHAnsi" w:cstheme="minorHAnsi"/>
          <w:sz w:val="20"/>
          <w:szCs w:val="20"/>
        </w:rPr>
        <w:t>t</w:t>
      </w:r>
      <w:r w:rsidR="009D40AB" w:rsidRPr="003F14CD">
        <w:rPr>
          <w:rFonts w:asciiTheme="minorHAnsi" w:hAnsiTheme="minorHAnsi" w:cstheme="minorHAnsi"/>
          <w:sz w:val="20"/>
          <w:szCs w:val="20"/>
        </w:rPr>
        <w:t>hree</w:t>
      </w:r>
      <w:r w:rsidR="004530AE" w:rsidRPr="003F14CD">
        <w:rPr>
          <w:rFonts w:asciiTheme="minorHAnsi" w:hAnsiTheme="minorHAnsi" w:cstheme="minorHAnsi"/>
          <w:sz w:val="20"/>
          <w:szCs w:val="20"/>
        </w:rPr>
        <w:t xml:space="preserve"> (</w:t>
      </w:r>
      <w:r w:rsidR="009D40AB" w:rsidRPr="003F14CD">
        <w:rPr>
          <w:rFonts w:asciiTheme="minorHAnsi" w:hAnsiTheme="minorHAnsi" w:cstheme="minorHAnsi"/>
          <w:sz w:val="20"/>
          <w:szCs w:val="20"/>
        </w:rPr>
        <w:t>3</w:t>
      </w:r>
      <w:r w:rsidR="004530AE" w:rsidRPr="003F14CD">
        <w:rPr>
          <w:rFonts w:asciiTheme="minorHAnsi" w:hAnsiTheme="minorHAnsi" w:cstheme="minorHAnsi"/>
          <w:sz w:val="20"/>
          <w:szCs w:val="20"/>
        </w:rPr>
        <w:t>)</w:t>
      </w:r>
      <w:r w:rsidRPr="003F14CD">
        <w:rPr>
          <w:rFonts w:asciiTheme="minorHAnsi" w:hAnsiTheme="minorHAnsi" w:cstheme="minorHAnsi"/>
          <w:sz w:val="20"/>
          <w:szCs w:val="20"/>
        </w:rPr>
        <w:t xml:space="preserve"> years</w:t>
      </w:r>
      <w:r w:rsidRPr="004530AE">
        <w:rPr>
          <w:rFonts w:asciiTheme="minorHAnsi" w:hAnsiTheme="minorHAnsi" w:cstheme="minorHAnsi"/>
          <w:sz w:val="20"/>
          <w:szCs w:val="20"/>
        </w:rPr>
        <w:t>, work with our team to iteratively deploy enhancements and new features, manage/scale resources as necessary, and ensure quality, uptime, data privacy and security</w:t>
      </w:r>
      <w:r w:rsidR="004530AE" w:rsidRPr="001D1EE4">
        <w:rPr>
          <w:rFonts w:asciiTheme="minorHAnsi" w:hAnsiTheme="minorHAnsi" w:cstheme="minorHAnsi"/>
          <w:sz w:val="20"/>
          <w:szCs w:val="20"/>
        </w:rPr>
        <w:t xml:space="preserve"> at </w:t>
      </w:r>
      <w:r w:rsidRPr="004530AE">
        <w:rPr>
          <w:rFonts w:asciiTheme="minorHAnsi" w:hAnsiTheme="minorHAnsi" w:cstheme="minorHAnsi"/>
          <w:sz w:val="20"/>
          <w:szCs w:val="20"/>
        </w:rPr>
        <w:t xml:space="preserve"> high level of responsiveness</w:t>
      </w:r>
      <w:r w:rsidR="004530AE" w:rsidRPr="004530AE">
        <w:rPr>
          <w:rFonts w:asciiTheme="minorHAnsi" w:hAnsiTheme="minorHAnsi" w:cstheme="minorHAnsi"/>
          <w:sz w:val="20"/>
          <w:szCs w:val="20"/>
        </w:rPr>
        <w:t>.</w:t>
      </w:r>
      <w:r w:rsidR="004530AE">
        <w:rPr>
          <w:rFonts w:asciiTheme="minorHAnsi" w:hAnsiTheme="minorHAnsi" w:cstheme="minorHAnsi"/>
          <w:sz w:val="20"/>
          <w:szCs w:val="20"/>
        </w:rPr>
        <w:t xml:space="preserve"> </w:t>
      </w:r>
    </w:p>
    <w:p w14:paraId="7D8EFF74" w14:textId="7A4C4201" w:rsidR="00514699" w:rsidRPr="001D1EE4" w:rsidRDefault="00514699" w:rsidP="001D1EE4">
      <w:pPr>
        <w:pStyle w:val="Heading1"/>
      </w:pPr>
      <w:bookmarkStart w:id="6" w:name="_Toc30154703"/>
      <w:bookmarkStart w:id="7" w:name="_Toc30500116"/>
      <w:r w:rsidRPr="001D1EE4">
        <w:t>Objective of RF</w:t>
      </w:r>
      <w:r w:rsidR="0000240C" w:rsidRPr="001D1EE4">
        <w:t>P</w:t>
      </w:r>
      <w:bookmarkEnd w:id="6"/>
      <w:bookmarkEnd w:id="7"/>
    </w:p>
    <w:p w14:paraId="138F54B7" w14:textId="77777777" w:rsidR="00E73EE1" w:rsidRDefault="00514699">
      <w:pPr>
        <w:jc w:val="both"/>
        <w:rPr>
          <w:rFonts w:asciiTheme="minorHAnsi" w:hAnsiTheme="minorHAnsi" w:cstheme="minorHAnsi"/>
          <w:sz w:val="20"/>
          <w:szCs w:val="20"/>
        </w:rPr>
      </w:pPr>
      <w:r w:rsidRPr="008F4177">
        <w:rPr>
          <w:rFonts w:asciiTheme="minorHAnsi" w:hAnsiTheme="minorHAnsi" w:cstheme="minorHAnsi"/>
          <w:sz w:val="20"/>
          <w:szCs w:val="20"/>
        </w:rPr>
        <w:t xml:space="preserve">To </w:t>
      </w:r>
      <w:r w:rsidRPr="00514699">
        <w:rPr>
          <w:rFonts w:asciiTheme="minorHAnsi" w:hAnsiTheme="minorHAnsi" w:cstheme="minorHAnsi"/>
          <w:sz w:val="20"/>
          <w:szCs w:val="20"/>
        </w:rPr>
        <w:t>provid</w:t>
      </w:r>
      <w:r>
        <w:rPr>
          <w:rFonts w:asciiTheme="minorHAnsi" w:hAnsiTheme="minorHAnsi" w:cstheme="minorHAnsi"/>
          <w:sz w:val="20"/>
          <w:szCs w:val="20"/>
        </w:rPr>
        <w:t xml:space="preserve">e </w:t>
      </w:r>
      <w:r w:rsidR="004530AE">
        <w:rPr>
          <w:rFonts w:asciiTheme="minorHAnsi" w:hAnsiTheme="minorHAnsi" w:cstheme="minorHAnsi"/>
          <w:sz w:val="20"/>
          <w:szCs w:val="20"/>
        </w:rPr>
        <w:t xml:space="preserve">in-country </w:t>
      </w:r>
      <w:r w:rsidRPr="00514699">
        <w:rPr>
          <w:rFonts w:asciiTheme="minorHAnsi" w:hAnsiTheme="minorHAnsi" w:cstheme="minorHAnsi"/>
          <w:sz w:val="20"/>
          <w:szCs w:val="20"/>
        </w:rPr>
        <w:t xml:space="preserve">hosting services </w:t>
      </w:r>
      <w:r w:rsidR="00F55F5B">
        <w:rPr>
          <w:rFonts w:asciiTheme="minorHAnsi" w:hAnsiTheme="minorHAnsi" w:cstheme="minorHAnsi"/>
          <w:sz w:val="20"/>
          <w:szCs w:val="20"/>
        </w:rPr>
        <w:t xml:space="preserve">and management </w:t>
      </w:r>
      <w:r w:rsidRPr="00514699">
        <w:rPr>
          <w:rFonts w:asciiTheme="minorHAnsi" w:hAnsiTheme="minorHAnsi" w:cstheme="minorHAnsi"/>
          <w:sz w:val="20"/>
          <w:szCs w:val="20"/>
        </w:rPr>
        <w:t>for the ASCENT Digital Adherence Platform</w:t>
      </w:r>
      <w:r>
        <w:rPr>
          <w:rFonts w:asciiTheme="minorHAnsi" w:hAnsiTheme="minorHAnsi" w:cstheme="minorHAnsi"/>
          <w:sz w:val="20"/>
          <w:szCs w:val="20"/>
        </w:rPr>
        <w:t xml:space="preserve"> </w:t>
      </w:r>
      <w:r w:rsidR="00AF182F">
        <w:rPr>
          <w:rFonts w:asciiTheme="minorHAnsi" w:hAnsiTheme="minorHAnsi" w:cstheme="minorHAnsi"/>
          <w:sz w:val="20"/>
          <w:szCs w:val="20"/>
        </w:rPr>
        <w:t xml:space="preserve">for </w:t>
      </w:r>
      <w:r w:rsidR="00F410E9">
        <w:rPr>
          <w:rFonts w:asciiTheme="minorHAnsi" w:hAnsiTheme="minorHAnsi" w:cstheme="minorHAnsi"/>
          <w:sz w:val="20"/>
          <w:szCs w:val="20"/>
        </w:rPr>
        <w:t xml:space="preserve">a </w:t>
      </w:r>
      <w:r w:rsidR="00AF182F">
        <w:rPr>
          <w:rFonts w:asciiTheme="minorHAnsi" w:hAnsiTheme="minorHAnsi" w:cstheme="minorHAnsi"/>
          <w:sz w:val="20"/>
          <w:szCs w:val="20"/>
        </w:rPr>
        <w:t>country</w:t>
      </w:r>
      <w:r>
        <w:rPr>
          <w:rFonts w:asciiTheme="minorHAnsi" w:hAnsiTheme="minorHAnsi" w:cstheme="minorHAnsi"/>
          <w:sz w:val="20"/>
          <w:szCs w:val="20"/>
        </w:rPr>
        <w:t xml:space="preserve"> that implement</w:t>
      </w:r>
      <w:r w:rsidR="001C58F2">
        <w:rPr>
          <w:rFonts w:asciiTheme="minorHAnsi" w:hAnsiTheme="minorHAnsi" w:cstheme="minorHAnsi"/>
          <w:sz w:val="20"/>
          <w:szCs w:val="20"/>
        </w:rPr>
        <w:t>s</w:t>
      </w:r>
      <w:r>
        <w:rPr>
          <w:rFonts w:asciiTheme="minorHAnsi" w:hAnsiTheme="minorHAnsi" w:cstheme="minorHAnsi"/>
          <w:sz w:val="20"/>
          <w:szCs w:val="20"/>
        </w:rPr>
        <w:t xml:space="preserve"> the ASCENT project.</w:t>
      </w:r>
      <w:r w:rsidR="00531A61">
        <w:rPr>
          <w:rFonts w:asciiTheme="minorHAnsi" w:hAnsiTheme="minorHAnsi" w:cstheme="minorHAnsi"/>
          <w:sz w:val="20"/>
          <w:szCs w:val="20"/>
        </w:rPr>
        <w:t xml:space="preserve"> </w:t>
      </w:r>
    </w:p>
    <w:p w14:paraId="44C0CD20" w14:textId="77777777" w:rsidR="00E73EE1" w:rsidRDefault="00E73EE1">
      <w:pPr>
        <w:jc w:val="both"/>
        <w:rPr>
          <w:rFonts w:asciiTheme="minorHAnsi" w:hAnsiTheme="minorHAnsi" w:cstheme="minorHAnsi"/>
          <w:sz w:val="20"/>
          <w:szCs w:val="20"/>
        </w:rPr>
      </w:pPr>
    </w:p>
    <w:p w14:paraId="71EAF4DB" w14:textId="20FE1B20" w:rsidR="00514699" w:rsidRDefault="00A4430E">
      <w:pPr>
        <w:jc w:val="both"/>
        <w:rPr>
          <w:rFonts w:asciiTheme="minorHAnsi" w:hAnsiTheme="minorHAnsi" w:cstheme="minorHAnsi"/>
          <w:sz w:val="20"/>
          <w:szCs w:val="20"/>
        </w:rPr>
      </w:pPr>
      <w:r>
        <w:rPr>
          <w:rFonts w:asciiTheme="minorHAnsi" w:hAnsiTheme="minorHAnsi" w:cstheme="minorHAnsi"/>
          <w:sz w:val="20"/>
          <w:szCs w:val="20"/>
        </w:rPr>
        <w:t xml:space="preserve">As the Digital Adherence Platform has common requirements across </w:t>
      </w:r>
      <w:r w:rsidR="00506BDC">
        <w:rPr>
          <w:rFonts w:asciiTheme="minorHAnsi" w:hAnsiTheme="minorHAnsi" w:cstheme="minorHAnsi"/>
          <w:sz w:val="20"/>
          <w:szCs w:val="20"/>
        </w:rPr>
        <w:t xml:space="preserve">ASCENT </w:t>
      </w:r>
      <w:r>
        <w:rPr>
          <w:rFonts w:asciiTheme="minorHAnsi" w:hAnsiTheme="minorHAnsi" w:cstheme="minorHAnsi"/>
          <w:sz w:val="20"/>
          <w:szCs w:val="20"/>
        </w:rPr>
        <w:t>country settings</w:t>
      </w:r>
      <w:r w:rsidR="00D62981">
        <w:rPr>
          <w:rFonts w:asciiTheme="minorHAnsi" w:hAnsiTheme="minorHAnsi" w:cstheme="minorHAnsi"/>
          <w:sz w:val="20"/>
          <w:szCs w:val="20"/>
        </w:rPr>
        <w:t xml:space="preserve">, </w:t>
      </w:r>
      <w:r w:rsidR="00D965EE">
        <w:rPr>
          <w:rFonts w:asciiTheme="minorHAnsi" w:hAnsiTheme="minorHAnsi" w:cstheme="minorHAnsi"/>
          <w:sz w:val="20"/>
          <w:szCs w:val="20"/>
        </w:rPr>
        <w:t>there is one overarching RFP</w:t>
      </w:r>
      <w:r w:rsidR="00E73EE1">
        <w:rPr>
          <w:rFonts w:asciiTheme="minorHAnsi" w:hAnsiTheme="minorHAnsi" w:cstheme="minorHAnsi"/>
          <w:sz w:val="20"/>
          <w:szCs w:val="20"/>
        </w:rPr>
        <w:t xml:space="preserve"> for soliciting responses</w:t>
      </w:r>
      <w:r w:rsidR="00D965EE">
        <w:rPr>
          <w:rFonts w:asciiTheme="minorHAnsi" w:hAnsiTheme="minorHAnsi" w:cstheme="minorHAnsi"/>
          <w:sz w:val="20"/>
          <w:szCs w:val="20"/>
        </w:rPr>
        <w:t xml:space="preserve">. However, </w:t>
      </w:r>
      <w:r w:rsidR="00E73EE1">
        <w:rPr>
          <w:rFonts w:asciiTheme="minorHAnsi" w:hAnsiTheme="minorHAnsi" w:cstheme="minorHAnsi"/>
          <w:sz w:val="20"/>
          <w:szCs w:val="20"/>
        </w:rPr>
        <w:t xml:space="preserve">vendors are only expected to </w:t>
      </w:r>
      <w:r w:rsidR="00A50AAF">
        <w:rPr>
          <w:rFonts w:asciiTheme="minorHAnsi" w:hAnsiTheme="minorHAnsi" w:cstheme="minorHAnsi"/>
          <w:sz w:val="20"/>
          <w:szCs w:val="20"/>
        </w:rPr>
        <w:t xml:space="preserve">respond for </w:t>
      </w:r>
      <w:r w:rsidR="00E73EE1">
        <w:rPr>
          <w:rFonts w:asciiTheme="minorHAnsi" w:hAnsiTheme="minorHAnsi" w:cstheme="minorHAnsi"/>
          <w:sz w:val="20"/>
          <w:szCs w:val="20"/>
        </w:rPr>
        <w:t>hosting services for their</w:t>
      </w:r>
      <w:r w:rsidR="00EC0560">
        <w:rPr>
          <w:rFonts w:asciiTheme="minorHAnsi" w:hAnsiTheme="minorHAnsi" w:cstheme="minorHAnsi"/>
          <w:sz w:val="20"/>
          <w:szCs w:val="20"/>
        </w:rPr>
        <w:t xml:space="preserve"> relevant country setting. (</w:t>
      </w:r>
      <w:r w:rsidR="00EC0560" w:rsidRPr="00965376">
        <w:rPr>
          <w:rFonts w:asciiTheme="minorHAnsi" w:hAnsiTheme="minorHAnsi" w:cstheme="minorHAnsi"/>
          <w:sz w:val="20"/>
          <w:szCs w:val="20"/>
        </w:rPr>
        <w:t xml:space="preserve">Ukraine, Ethiopia, Tanzania, South Africa </w:t>
      </w:r>
      <w:r w:rsidR="00EC0560">
        <w:rPr>
          <w:rFonts w:asciiTheme="minorHAnsi" w:hAnsiTheme="minorHAnsi" w:cstheme="minorHAnsi"/>
          <w:sz w:val="20"/>
          <w:szCs w:val="20"/>
        </w:rPr>
        <w:t xml:space="preserve">or </w:t>
      </w:r>
      <w:r w:rsidR="00EC0560" w:rsidRPr="00965376">
        <w:rPr>
          <w:rFonts w:asciiTheme="minorHAnsi" w:hAnsiTheme="minorHAnsi" w:cstheme="minorHAnsi"/>
          <w:sz w:val="20"/>
          <w:szCs w:val="20"/>
        </w:rPr>
        <w:t>the Philippines</w:t>
      </w:r>
      <w:r w:rsidR="00EC0560">
        <w:rPr>
          <w:rFonts w:asciiTheme="minorHAnsi" w:hAnsiTheme="minorHAnsi" w:cstheme="minorHAnsi"/>
          <w:sz w:val="20"/>
          <w:szCs w:val="20"/>
        </w:rPr>
        <w:t>.)</w:t>
      </w:r>
    </w:p>
    <w:p w14:paraId="6C96F987" w14:textId="49C5FF9C" w:rsidR="00623E05" w:rsidRPr="001D1EE4" w:rsidRDefault="00514699" w:rsidP="001D1EE4">
      <w:pPr>
        <w:pStyle w:val="Heading1"/>
      </w:pPr>
      <w:bookmarkStart w:id="8" w:name="_Toc30154704"/>
      <w:bookmarkStart w:id="9" w:name="_Toc30500117"/>
      <w:r w:rsidRPr="001D1EE4">
        <w:t>Timeline</w:t>
      </w:r>
      <w:bookmarkEnd w:id="8"/>
      <w:bookmarkEnd w:id="9"/>
    </w:p>
    <w:p w14:paraId="07336EE6" w14:textId="71D307C8" w:rsidR="00B41724" w:rsidRDefault="007F3B38" w:rsidP="00514699">
      <w:pPr>
        <w:jc w:val="both"/>
        <w:rPr>
          <w:rFonts w:asciiTheme="minorHAnsi" w:hAnsiTheme="minorHAnsi" w:cstheme="minorHAnsi"/>
          <w:sz w:val="20"/>
          <w:szCs w:val="20"/>
        </w:rPr>
      </w:pPr>
      <w:r>
        <w:rPr>
          <w:rFonts w:asciiTheme="minorHAnsi" w:hAnsiTheme="minorHAnsi" w:cstheme="minorHAnsi"/>
          <w:sz w:val="20"/>
          <w:szCs w:val="20"/>
        </w:rPr>
        <w:t>The timeline for th</w:t>
      </w:r>
      <w:r w:rsidR="007970EE">
        <w:rPr>
          <w:rFonts w:asciiTheme="minorHAnsi" w:hAnsiTheme="minorHAnsi" w:cstheme="minorHAnsi"/>
          <w:sz w:val="20"/>
          <w:szCs w:val="20"/>
        </w:rPr>
        <w:t xml:space="preserve">is RFP publication, </w:t>
      </w:r>
      <w:r w:rsidR="009F79B7">
        <w:rPr>
          <w:rFonts w:asciiTheme="minorHAnsi" w:hAnsiTheme="minorHAnsi" w:cstheme="minorHAnsi"/>
          <w:sz w:val="20"/>
          <w:szCs w:val="20"/>
        </w:rPr>
        <w:t>question period, submission date, review period</w:t>
      </w:r>
      <w:r w:rsidR="00AD46D5">
        <w:rPr>
          <w:rFonts w:asciiTheme="minorHAnsi" w:hAnsiTheme="minorHAnsi" w:cstheme="minorHAnsi"/>
          <w:sz w:val="20"/>
          <w:szCs w:val="20"/>
        </w:rPr>
        <w:t xml:space="preserve">, </w:t>
      </w:r>
      <w:r w:rsidR="00D21FB2">
        <w:rPr>
          <w:rFonts w:asciiTheme="minorHAnsi" w:hAnsiTheme="minorHAnsi" w:cstheme="minorHAnsi"/>
          <w:sz w:val="20"/>
          <w:szCs w:val="20"/>
        </w:rPr>
        <w:t xml:space="preserve">vendor selection </w:t>
      </w:r>
      <w:r w:rsidR="00AD46D5">
        <w:rPr>
          <w:rFonts w:asciiTheme="minorHAnsi" w:hAnsiTheme="minorHAnsi" w:cstheme="minorHAnsi"/>
          <w:sz w:val="20"/>
          <w:szCs w:val="20"/>
        </w:rPr>
        <w:t xml:space="preserve">and ultimate </w:t>
      </w:r>
      <w:r w:rsidR="00D330EC">
        <w:rPr>
          <w:rFonts w:asciiTheme="minorHAnsi" w:hAnsiTheme="minorHAnsi" w:cstheme="minorHAnsi"/>
          <w:sz w:val="20"/>
          <w:szCs w:val="20"/>
        </w:rPr>
        <w:t xml:space="preserve">service provision period appears below. </w:t>
      </w:r>
    </w:p>
    <w:p w14:paraId="2023C407" w14:textId="77777777" w:rsidR="00DE0A61" w:rsidRDefault="00DE0A61" w:rsidP="00514699">
      <w:pPr>
        <w:jc w:val="both"/>
        <w:rPr>
          <w:rFonts w:asciiTheme="minorHAnsi" w:hAnsiTheme="minorHAnsi" w:cstheme="minorHAnsi"/>
          <w:sz w:val="20"/>
          <w:szCs w:val="20"/>
        </w:rPr>
      </w:pPr>
    </w:p>
    <w:p w14:paraId="3057640F" w14:textId="03E3A4A6" w:rsidR="00126512" w:rsidRDefault="00126512" w:rsidP="001D1EE4">
      <w:pPr>
        <w:pStyle w:val="Caption"/>
        <w:keepNext/>
      </w:pPr>
      <w:r>
        <w:t xml:space="preserve">Table </w:t>
      </w:r>
      <w:r w:rsidR="006F3E94">
        <w:fldChar w:fldCharType="begin"/>
      </w:r>
      <w:r w:rsidR="006F3E94">
        <w:instrText xml:space="preserve"> SEQ Table \* ARABIC </w:instrText>
      </w:r>
      <w:r w:rsidR="006F3E94">
        <w:fldChar w:fldCharType="separate"/>
      </w:r>
      <w:r w:rsidR="00A02662">
        <w:rPr>
          <w:noProof/>
        </w:rPr>
        <w:t>1</w:t>
      </w:r>
      <w:r w:rsidR="006F3E94">
        <w:rPr>
          <w:noProof/>
        </w:rPr>
        <w:fldChar w:fldCharType="end"/>
      </w:r>
      <w:r>
        <w:t>: RFP Timeline</w:t>
      </w:r>
    </w:p>
    <w:tbl>
      <w:tblPr>
        <w:tblStyle w:val="ListTable3-Accent3"/>
        <w:tblW w:w="0" w:type="auto"/>
        <w:tblLook w:val="04A0" w:firstRow="1" w:lastRow="0" w:firstColumn="1" w:lastColumn="0" w:noHBand="0" w:noVBand="1"/>
      </w:tblPr>
      <w:tblGrid>
        <w:gridCol w:w="2875"/>
        <w:gridCol w:w="6144"/>
      </w:tblGrid>
      <w:tr w:rsidR="00624EE0" w14:paraId="7576778C" w14:textId="77777777" w:rsidTr="004F43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Pr>
          <w:p w14:paraId="0F54A9F5" w14:textId="6CFC3C23" w:rsidR="00DE0A61" w:rsidRPr="001F18F4" w:rsidRDefault="005F67AA" w:rsidP="00DE0A61">
            <w:pPr>
              <w:jc w:val="both"/>
              <w:rPr>
                <w:rFonts w:asciiTheme="minorHAnsi" w:hAnsiTheme="minorHAnsi" w:cstheme="minorHAnsi"/>
                <w:sz w:val="20"/>
                <w:szCs w:val="20"/>
              </w:rPr>
            </w:pPr>
            <w:r w:rsidRPr="001F18F4">
              <w:rPr>
                <w:rFonts w:asciiTheme="minorHAnsi" w:hAnsiTheme="minorHAnsi" w:cstheme="minorHAnsi"/>
                <w:sz w:val="20"/>
                <w:szCs w:val="20"/>
              </w:rPr>
              <w:t>Date</w:t>
            </w:r>
          </w:p>
        </w:tc>
        <w:tc>
          <w:tcPr>
            <w:tcW w:w="6144" w:type="dxa"/>
          </w:tcPr>
          <w:p w14:paraId="3E08DF97" w14:textId="4985CB79" w:rsidR="00DE0A61" w:rsidRPr="001F18F4" w:rsidRDefault="00E53989" w:rsidP="00DE0A6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w:t>
            </w:r>
            <w:r w:rsidR="00611B20" w:rsidRPr="001F18F4">
              <w:rPr>
                <w:rFonts w:asciiTheme="minorHAnsi" w:hAnsiTheme="minorHAnsi" w:cstheme="minorHAnsi"/>
                <w:sz w:val="20"/>
                <w:szCs w:val="20"/>
              </w:rPr>
              <w:t>ilestone</w:t>
            </w:r>
          </w:p>
        </w:tc>
      </w:tr>
      <w:tr w:rsidR="00785BDC" w14:paraId="384A4BDD" w14:textId="77777777" w:rsidTr="004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7DC074D" w14:textId="46A08BEB" w:rsidR="00116CE2" w:rsidRPr="00CC291A" w:rsidRDefault="00116CE2" w:rsidP="00116CE2">
            <w:pPr>
              <w:jc w:val="both"/>
              <w:rPr>
                <w:rFonts w:asciiTheme="minorHAnsi" w:hAnsiTheme="minorHAnsi" w:cstheme="minorHAnsi"/>
                <w:sz w:val="20"/>
                <w:szCs w:val="20"/>
              </w:rPr>
            </w:pPr>
            <w:r w:rsidRPr="00CC291A">
              <w:rPr>
                <w:rFonts w:asciiTheme="minorHAnsi" w:hAnsiTheme="minorHAnsi" w:cstheme="minorHAnsi"/>
                <w:sz w:val="20"/>
                <w:szCs w:val="20"/>
              </w:rPr>
              <w:t>2</w:t>
            </w:r>
            <w:r w:rsidR="003F14CD">
              <w:rPr>
                <w:rFonts w:asciiTheme="minorHAnsi" w:hAnsiTheme="minorHAnsi" w:cstheme="minorHAnsi"/>
                <w:sz w:val="20"/>
                <w:szCs w:val="20"/>
              </w:rPr>
              <w:t>1</w:t>
            </w:r>
            <w:r w:rsidRPr="00CC291A">
              <w:rPr>
                <w:rFonts w:asciiTheme="minorHAnsi" w:hAnsiTheme="minorHAnsi" w:cstheme="minorHAnsi"/>
                <w:sz w:val="20"/>
                <w:szCs w:val="20"/>
              </w:rPr>
              <w:t xml:space="preserve"> January 2020</w:t>
            </w:r>
          </w:p>
        </w:tc>
        <w:tc>
          <w:tcPr>
            <w:tcW w:w="6144" w:type="dxa"/>
          </w:tcPr>
          <w:p w14:paraId="2F10F315" w14:textId="0BD8AFCB" w:rsidR="00116CE2" w:rsidRPr="00E07E9E" w:rsidRDefault="00116CE2" w:rsidP="00116CE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E9E">
              <w:rPr>
                <w:rFonts w:asciiTheme="minorHAnsi" w:hAnsiTheme="minorHAnsi" w:cstheme="minorHAnsi"/>
                <w:sz w:val="20"/>
                <w:szCs w:val="20"/>
              </w:rPr>
              <w:t xml:space="preserve">RFP published on the KNCV </w:t>
            </w:r>
            <w:r w:rsidR="008A5751">
              <w:rPr>
                <w:rFonts w:asciiTheme="minorHAnsi" w:hAnsiTheme="minorHAnsi" w:cstheme="minorHAnsi"/>
                <w:sz w:val="20"/>
                <w:szCs w:val="20"/>
              </w:rPr>
              <w:t xml:space="preserve">and ASCENT </w:t>
            </w:r>
            <w:r w:rsidRPr="00E07E9E">
              <w:rPr>
                <w:rFonts w:asciiTheme="minorHAnsi" w:hAnsiTheme="minorHAnsi" w:cstheme="minorHAnsi"/>
                <w:sz w:val="20"/>
                <w:szCs w:val="20"/>
              </w:rPr>
              <w:t>website</w:t>
            </w:r>
            <w:r w:rsidR="008A5751">
              <w:rPr>
                <w:rFonts w:asciiTheme="minorHAnsi" w:hAnsiTheme="minorHAnsi" w:cstheme="minorHAnsi"/>
                <w:sz w:val="20"/>
                <w:szCs w:val="20"/>
              </w:rPr>
              <w:t>s</w:t>
            </w:r>
            <w:r w:rsidRPr="00E07E9E" w:rsidDel="008A5751">
              <w:rPr>
                <w:rFonts w:asciiTheme="minorHAnsi" w:hAnsiTheme="minorHAnsi" w:cstheme="minorHAnsi"/>
                <w:sz w:val="20"/>
                <w:szCs w:val="20"/>
              </w:rPr>
              <w:t xml:space="preserve"> </w:t>
            </w:r>
          </w:p>
        </w:tc>
      </w:tr>
      <w:tr w:rsidR="00C56A65" w14:paraId="16F50F74" w14:textId="77777777" w:rsidTr="004F4375">
        <w:tc>
          <w:tcPr>
            <w:cnfStyle w:val="001000000000" w:firstRow="0" w:lastRow="0" w:firstColumn="1" w:lastColumn="0" w:oddVBand="0" w:evenVBand="0" w:oddHBand="0" w:evenHBand="0" w:firstRowFirstColumn="0" w:firstRowLastColumn="0" w:lastRowFirstColumn="0" w:lastRowLastColumn="0"/>
            <w:tcW w:w="2875" w:type="dxa"/>
          </w:tcPr>
          <w:p w14:paraId="5CD531F0" w14:textId="5C7DFC14"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2 February 2020</w:t>
            </w:r>
          </w:p>
        </w:tc>
        <w:tc>
          <w:tcPr>
            <w:tcW w:w="6144" w:type="dxa"/>
          </w:tcPr>
          <w:p w14:paraId="79E9BC98" w14:textId="6DD075A8" w:rsidR="00DE0A61" w:rsidRDefault="00BB27A7" w:rsidP="00DE0A6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Vend</w:t>
            </w:r>
            <w:r w:rsidR="00E53989">
              <w:rPr>
                <w:rFonts w:asciiTheme="minorHAnsi" w:hAnsiTheme="minorHAnsi" w:cstheme="minorHAnsi"/>
                <w:sz w:val="20"/>
                <w:szCs w:val="20"/>
              </w:rPr>
              <w:t>o</w:t>
            </w:r>
            <w:r>
              <w:rPr>
                <w:rFonts w:asciiTheme="minorHAnsi" w:hAnsiTheme="minorHAnsi" w:cstheme="minorHAnsi"/>
                <w:sz w:val="20"/>
                <w:szCs w:val="20"/>
              </w:rPr>
              <w:t>r questions</w:t>
            </w:r>
            <w:r w:rsidR="00587F98">
              <w:rPr>
                <w:rFonts w:asciiTheme="minorHAnsi" w:hAnsiTheme="minorHAnsi" w:cstheme="minorHAnsi"/>
                <w:sz w:val="20"/>
                <w:szCs w:val="20"/>
              </w:rPr>
              <w:t xml:space="preserve"> for clarifications</w:t>
            </w:r>
            <w:r>
              <w:rPr>
                <w:rFonts w:asciiTheme="minorHAnsi" w:hAnsiTheme="minorHAnsi" w:cstheme="minorHAnsi"/>
                <w:sz w:val="20"/>
                <w:szCs w:val="20"/>
              </w:rPr>
              <w:t xml:space="preserve"> on RFP due by 11:59 CET</w:t>
            </w:r>
            <w:r w:rsidR="00587F98">
              <w:rPr>
                <w:rFonts w:asciiTheme="minorHAnsi" w:hAnsiTheme="minorHAnsi" w:cstheme="minorHAnsi"/>
                <w:sz w:val="20"/>
                <w:szCs w:val="20"/>
              </w:rPr>
              <w:t xml:space="preserve">. Use </w:t>
            </w:r>
            <w:r w:rsidR="004D65E2">
              <w:rPr>
                <w:rFonts w:asciiTheme="minorHAnsi" w:hAnsiTheme="minorHAnsi" w:cstheme="minorHAnsi"/>
                <w:sz w:val="20"/>
                <w:szCs w:val="20"/>
              </w:rPr>
              <w:t>form Appendix 2-A to submit clarifications</w:t>
            </w:r>
            <w:r w:rsidR="00521578">
              <w:rPr>
                <w:rFonts w:asciiTheme="minorHAnsi" w:hAnsiTheme="minorHAnsi" w:cstheme="minorHAnsi"/>
                <w:sz w:val="20"/>
                <w:szCs w:val="20"/>
              </w:rPr>
              <w:t>.</w:t>
            </w:r>
          </w:p>
        </w:tc>
      </w:tr>
      <w:tr w:rsidR="00785BDC" w14:paraId="7FE735BE" w14:textId="77777777" w:rsidTr="004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25E8EE9" w14:textId="1D71CA80"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4 February 2020</w:t>
            </w:r>
          </w:p>
        </w:tc>
        <w:tc>
          <w:tcPr>
            <w:tcW w:w="6144" w:type="dxa"/>
          </w:tcPr>
          <w:p w14:paraId="109D5C36" w14:textId="2F4861D0" w:rsidR="00DE0A61" w:rsidRDefault="00FC0640" w:rsidP="00DE0A6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Answers</w:t>
            </w:r>
            <w:r w:rsidR="00521578">
              <w:rPr>
                <w:rFonts w:asciiTheme="minorHAnsi" w:hAnsiTheme="minorHAnsi" w:cstheme="minorHAnsi"/>
                <w:sz w:val="20"/>
                <w:szCs w:val="20"/>
              </w:rPr>
              <w:t>/clarifications</w:t>
            </w:r>
            <w:r>
              <w:rPr>
                <w:rFonts w:asciiTheme="minorHAnsi" w:hAnsiTheme="minorHAnsi" w:cstheme="minorHAnsi"/>
                <w:sz w:val="20"/>
                <w:szCs w:val="20"/>
              </w:rPr>
              <w:t xml:space="preserve"> to </w:t>
            </w:r>
            <w:r w:rsidR="00521578">
              <w:rPr>
                <w:rFonts w:asciiTheme="minorHAnsi" w:hAnsiTheme="minorHAnsi" w:cstheme="minorHAnsi"/>
                <w:sz w:val="20"/>
                <w:szCs w:val="20"/>
              </w:rPr>
              <w:t xml:space="preserve">vendor </w:t>
            </w:r>
            <w:r>
              <w:rPr>
                <w:rFonts w:asciiTheme="minorHAnsi" w:hAnsiTheme="minorHAnsi" w:cstheme="minorHAnsi"/>
                <w:sz w:val="20"/>
                <w:szCs w:val="20"/>
              </w:rPr>
              <w:t>q</w:t>
            </w:r>
            <w:r w:rsidR="00DE0A61" w:rsidRPr="00E07E9E">
              <w:rPr>
                <w:rFonts w:asciiTheme="minorHAnsi" w:hAnsiTheme="minorHAnsi" w:cstheme="minorHAnsi"/>
                <w:sz w:val="20"/>
                <w:szCs w:val="20"/>
              </w:rPr>
              <w:t>uestions</w:t>
            </w:r>
            <w:r w:rsidR="00521578">
              <w:rPr>
                <w:rFonts w:asciiTheme="minorHAnsi" w:hAnsiTheme="minorHAnsi" w:cstheme="minorHAnsi"/>
                <w:sz w:val="20"/>
                <w:szCs w:val="20"/>
              </w:rPr>
              <w:t xml:space="preserve"> collated and</w:t>
            </w:r>
            <w:r w:rsidR="00DE0A61" w:rsidRPr="00E07E9E">
              <w:rPr>
                <w:rFonts w:asciiTheme="minorHAnsi" w:hAnsiTheme="minorHAnsi" w:cstheme="minorHAnsi"/>
                <w:sz w:val="20"/>
                <w:szCs w:val="20"/>
              </w:rPr>
              <w:t xml:space="preserve"> posted on the KNCV website</w:t>
            </w:r>
            <w:r w:rsidR="00890C7C">
              <w:rPr>
                <w:rFonts w:asciiTheme="minorHAnsi" w:hAnsiTheme="minorHAnsi" w:cstheme="minorHAnsi"/>
                <w:sz w:val="20"/>
                <w:szCs w:val="20"/>
              </w:rPr>
              <w:t>.</w:t>
            </w:r>
          </w:p>
        </w:tc>
      </w:tr>
      <w:tr w:rsidR="00C56A65" w14:paraId="46266B6B" w14:textId="77777777" w:rsidTr="004F4375">
        <w:tc>
          <w:tcPr>
            <w:cnfStyle w:val="001000000000" w:firstRow="0" w:lastRow="0" w:firstColumn="1" w:lastColumn="0" w:oddVBand="0" w:evenVBand="0" w:oddHBand="0" w:evenHBand="0" w:firstRowFirstColumn="0" w:firstRowLastColumn="0" w:lastRowFirstColumn="0" w:lastRowLastColumn="0"/>
            <w:tcW w:w="2875" w:type="dxa"/>
          </w:tcPr>
          <w:p w14:paraId="6405A7B7" w14:textId="2A5F19E9"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9 February 2020</w:t>
            </w:r>
          </w:p>
        </w:tc>
        <w:tc>
          <w:tcPr>
            <w:tcW w:w="6144" w:type="dxa"/>
          </w:tcPr>
          <w:p w14:paraId="480014AF" w14:textId="06DD29E7" w:rsidR="00DE0A61" w:rsidRDefault="00DE0A61" w:rsidP="00DE0A6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E9E">
              <w:rPr>
                <w:rFonts w:asciiTheme="minorHAnsi" w:hAnsiTheme="minorHAnsi" w:cstheme="minorHAnsi"/>
                <w:sz w:val="20"/>
                <w:szCs w:val="20"/>
              </w:rPr>
              <w:t>Vendor responses to RFP due by 11:59 CET</w:t>
            </w:r>
            <w:r w:rsidR="00890C7C">
              <w:rPr>
                <w:rFonts w:asciiTheme="minorHAnsi" w:hAnsiTheme="minorHAnsi" w:cstheme="minorHAnsi"/>
                <w:sz w:val="20"/>
                <w:szCs w:val="20"/>
              </w:rPr>
              <w:t>.</w:t>
            </w:r>
          </w:p>
        </w:tc>
      </w:tr>
      <w:tr w:rsidR="00785BDC" w14:paraId="1E2D66D0" w14:textId="77777777" w:rsidTr="004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4AF3CCA6" w14:textId="7A2B3A4E"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 xml:space="preserve">10 February </w:t>
            </w:r>
            <w:r w:rsidR="00782E79" w:rsidRPr="00CC291A">
              <w:rPr>
                <w:rFonts w:asciiTheme="minorHAnsi" w:hAnsiTheme="minorHAnsi" w:cstheme="minorHAnsi"/>
                <w:sz w:val="20"/>
                <w:szCs w:val="20"/>
              </w:rPr>
              <w:t>– 23</w:t>
            </w:r>
            <w:r w:rsidRPr="00CC291A">
              <w:rPr>
                <w:rFonts w:asciiTheme="minorHAnsi" w:hAnsiTheme="minorHAnsi" w:cstheme="minorHAnsi"/>
                <w:sz w:val="20"/>
                <w:szCs w:val="20"/>
              </w:rPr>
              <w:t xml:space="preserve"> February 2020</w:t>
            </w:r>
          </w:p>
        </w:tc>
        <w:tc>
          <w:tcPr>
            <w:tcW w:w="6144" w:type="dxa"/>
          </w:tcPr>
          <w:p w14:paraId="05FEE1E9" w14:textId="2194C76C" w:rsidR="00DE0A61" w:rsidRDefault="00DE0A61" w:rsidP="00DE0A6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E9E">
              <w:rPr>
                <w:rFonts w:asciiTheme="minorHAnsi" w:hAnsiTheme="minorHAnsi" w:cstheme="minorHAnsi"/>
                <w:sz w:val="20"/>
                <w:szCs w:val="20"/>
              </w:rPr>
              <w:t xml:space="preserve">Review </w:t>
            </w:r>
            <w:r w:rsidR="0025362D">
              <w:rPr>
                <w:rFonts w:asciiTheme="minorHAnsi" w:hAnsiTheme="minorHAnsi" w:cstheme="minorHAnsi"/>
                <w:sz w:val="20"/>
                <w:szCs w:val="20"/>
              </w:rPr>
              <w:t>of RFP</w:t>
            </w:r>
            <w:r w:rsidR="008A5751">
              <w:rPr>
                <w:rFonts w:asciiTheme="minorHAnsi" w:hAnsiTheme="minorHAnsi" w:cstheme="minorHAnsi"/>
                <w:sz w:val="20"/>
                <w:szCs w:val="20"/>
              </w:rPr>
              <w:t>s</w:t>
            </w:r>
            <w:r w:rsidR="0025362D">
              <w:rPr>
                <w:rFonts w:asciiTheme="minorHAnsi" w:hAnsiTheme="minorHAnsi" w:cstheme="minorHAnsi"/>
                <w:sz w:val="20"/>
                <w:szCs w:val="20"/>
              </w:rPr>
              <w:t xml:space="preserve"> </w:t>
            </w:r>
            <w:r w:rsidRPr="00E07E9E">
              <w:rPr>
                <w:rFonts w:asciiTheme="minorHAnsi" w:hAnsiTheme="minorHAnsi" w:cstheme="minorHAnsi"/>
                <w:sz w:val="20"/>
                <w:szCs w:val="20"/>
              </w:rPr>
              <w:t xml:space="preserve">and selection </w:t>
            </w:r>
            <w:r w:rsidR="00116CE2">
              <w:rPr>
                <w:rFonts w:asciiTheme="minorHAnsi" w:hAnsiTheme="minorHAnsi" w:cstheme="minorHAnsi"/>
                <w:sz w:val="20"/>
                <w:szCs w:val="20"/>
              </w:rPr>
              <w:t xml:space="preserve">of </w:t>
            </w:r>
            <w:r w:rsidR="0025362D">
              <w:rPr>
                <w:rFonts w:asciiTheme="minorHAnsi" w:hAnsiTheme="minorHAnsi" w:cstheme="minorHAnsi"/>
                <w:sz w:val="20"/>
                <w:szCs w:val="20"/>
              </w:rPr>
              <w:t>vendor</w:t>
            </w:r>
            <w:r w:rsidR="00E53989">
              <w:rPr>
                <w:rFonts w:asciiTheme="minorHAnsi" w:hAnsiTheme="minorHAnsi" w:cstheme="minorHAnsi"/>
                <w:sz w:val="20"/>
                <w:szCs w:val="20"/>
              </w:rPr>
              <w:t>(s)</w:t>
            </w:r>
            <w:r w:rsidR="00116CE2">
              <w:rPr>
                <w:rFonts w:asciiTheme="minorHAnsi" w:hAnsiTheme="minorHAnsi" w:cstheme="minorHAnsi"/>
                <w:sz w:val="20"/>
                <w:szCs w:val="20"/>
              </w:rPr>
              <w:t>.</w:t>
            </w:r>
            <w:r w:rsidRPr="00E07E9E">
              <w:rPr>
                <w:rFonts w:asciiTheme="minorHAnsi" w:hAnsiTheme="minorHAnsi" w:cstheme="minorHAnsi"/>
                <w:sz w:val="20"/>
                <w:szCs w:val="20"/>
              </w:rPr>
              <w:t xml:space="preserve"> This process may include additional information gathering by KNCV on vendor respondents with RFPs assessed as </w:t>
            </w:r>
            <w:r w:rsidR="00FB4CA9" w:rsidRPr="00E07E9E">
              <w:rPr>
                <w:rFonts w:asciiTheme="minorHAnsi" w:hAnsiTheme="minorHAnsi" w:cstheme="minorHAnsi"/>
                <w:sz w:val="20"/>
                <w:szCs w:val="20"/>
              </w:rPr>
              <w:t>highly</w:t>
            </w:r>
            <w:r w:rsidR="00FB4CA9">
              <w:rPr>
                <w:rFonts w:asciiTheme="minorHAnsi" w:hAnsiTheme="minorHAnsi" w:cstheme="minorHAnsi"/>
                <w:sz w:val="20"/>
                <w:szCs w:val="20"/>
              </w:rPr>
              <w:t xml:space="preserve"> suitable</w:t>
            </w:r>
            <w:r w:rsidRPr="00E07E9E">
              <w:rPr>
                <w:rFonts w:asciiTheme="minorHAnsi" w:hAnsiTheme="minorHAnsi" w:cstheme="minorHAnsi"/>
                <w:sz w:val="20"/>
                <w:szCs w:val="20"/>
              </w:rPr>
              <w:t xml:space="preserve">.  </w:t>
            </w:r>
          </w:p>
        </w:tc>
      </w:tr>
      <w:tr w:rsidR="00C56A65" w14:paraId="6D4E1AD6" w14:textId="77777777" w:rsidTr="004F4375">
        <w:tc>
          <w:tcPr>
            <w:cnfStyle w:val="001000000000" w:firstRow="0" w:lastRow="0" w:firstColumn="1" w:lastColumn="0" w:oddVBand="0" w:evenVBand="0" w:oddHBand="0" w:evenHBand="0" w:firstRowFirstColumn="0" w:firstRowLastColumn="0" w:lastRowFirstColumn="0" w:lastRowLastColumn="0"/>
            <w:tcW w:w="2875" w:type="dxa"/>
          </w:tcPr>
          <w:p w14:paraId="4ECDF1C2" w14:textId="1FF03084"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24 February 2020</w:t>
            </w:r>
          </w:p>
        </w:tc>
        <w:tc>
          <w:tcPr>
            <w:tcW w:w="6144" w:type="dxa"/>
          </w:tcPr>
          <w:p w14:paraId="4DC08228" w14:textId="6D9D4560" w:rsidR="00DE0A61" w:rsidRDefault="00DE0A61" w:rsidP="00DE0A6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E07E9E">
              <w:rPr>
                <w:rFonts w:asciiTheme="minorHAnsi" w:hAnsiTheme="minorHAnsi" w:cstheme="minorHAnsi"/>
                <w:sz w:val="20"/>
                <w:szCs w:val="20"/>
              </w:rPr>
              <w:t>Vendor</w:t>
            </w:r>
            <w:r w:rsidR="00E53989">
              <w:rPr>
                <w:rFonts w:asciiTheme="minorHAnsi" w:hAnsiTheme="minorHAnsi" w:cstheme="minorHAnsi"/>
                <w:sz w:val="20"/>
                <w:szCs w:val="20"/>
              </w:rPr>
              <w:t>(</w:t>
            </w:r>
            <w:r w:rsidRPr="00E07E9E">
              <w:rPr>
                <w:rFonts w:asciiTheme="minorHAnsi" w:hAnsiTheme="minorHAnsi" w:cstheme="minorHAnsi"/>
                <w:sz w:val="20"/>
                <w:szCs w:val="20"/>
              </w:rPr>
              <w:t>s</w:t>
            </w:r>
            <w:r w:rsidR="00E53989">
              <w:rPr>
                <w:rFonts w:asciiTheme="minorHAnsi" w:hAnsiTheme="minorHAnsi" w:cstheme="minorHAnsi"/>
                <w:sz w:val="20"/>
                <w:szCs w:val="20"/>
              </w:rPr>
              <w:t>)</w:t>
            </w:r>
            <w:r w:rsidRPr="00E07E9E">
              <w:rPr>
                <w:rFonts w:asciiTheme="minorHAnsi" w:hAnsiTheme="minorHAnsi" w:cstheme="minorHAnsi"/>
                <w:sz w:val="20"/>
                <w:szCs w:val="20"/>
              </w:rPr>
              <w:t xml:space="preserve"> notified of </w:t>
            </w:r>
            <w:r w:rsidR="0069709F">
              <w:rPr>
                <w:rFonts w:asciiTheme="minorHAnsi" w:hAnsiTheme="minorHAnsi" w:cstheme="minorHAnsi"/>
                <w:sz w:val="20"/>
                <w:szCs w:val="20"/>
              </w:rPr>
              <w:t xml:space="preserve">final </w:t>
            </w:r>
            <w:r w:rsidRPr="00E07E9E">
              <w:rPr>
                <w:rFonts w:asciiTheme="minorHAnsi" w:hAnsiTheme="minorHAnsi" w:cstheme="minorHAnsi"/>
                <w:sz w:val="20"/>
                <w:szCs w:val="20"/>
              </w:rPr>
              <w:t>selection</w:t>
            </w:r>
            <w:r w:rsidR="00890C7C">
              <w:rPr>
                <w:rFonts w:asciiTheme="minorHAnsi" w:hAnsiTheme="minorHAnsi" w:cstheme="minorHAnsi"/>
                <w:sz w:val="20"/>
                <w:szCs w:val="20"/>
              </w:rPr>
              <w:t>.</w:t>
            </w:r>
          </w:p>
        </w:tc>
      </w:tr>
      <w:tr w:rsidR="00785BDC" w14:paraId="040D163E" w14:textId="77777777" w:rsidTr="004F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8686991" w14:textId="3375A29D" w:rsidR="00DE0A61" w:rsidRPr="00CC291A" w:rsidRDefault="00DE0A61" w:rsidP="00DE0A61">
            <w:pPr>
              <w:jc w:val="both"/>
              <w:rPr>
                <w:rFonts w:asciiTheme="minorHAnsi" w:hAnsiTheme="minorHAnsi" w:cstheme="minorHAnsi"/>
                <w:sz w:val="20"/>
                <w:szCs w:val="20"/>
              </w:rPr>
            </w:pPr>
            <w:r w:rsidRPr="00CC291A">
              <w:rPr>
                <w:rFonts w:asciiTheme="minorHAnsi" w:hAnsiTheme="minorHAnsi" w:cstheme="minorHAnsi"/>
                <w:sz w:val="20"/>
                <w:szCs w:val="20"/>
              </w:rPr>
              <w:t>1 March 2020 – 1 March 2021</w:t>
            </w:r>
          </w:p>
        </w:tc>
        <w:tc>
          <w:tcPr>
            <w:tcW w:w="6144" w:type="dxa"/>
          </w:tcPr>
          <w:p w14:paraId="08A6DA30" w14:textId="101A9443" w:rsidR="00DE0A61" w:rsidRDefault="00DE0A61" w:rsidP="00DE0A61">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07E9E">
              <w:rPr>
                <w:rFonts w:asciiTheme="minorHAnsi" w:hAnsiTheme="minorHAnsi" w:cstheme="minorHAnsi"/>
                <w:sz w:val="20"/>
                <w:szCs w:val="20"/>
              </w:rPr>
              <w:t xml:space="preserve">First contractual period </w:t>
            </w:r>
            <w:r w:rsidR="0069709F">
              <w:rPr>
                <w:rFonts w:asciiTheme="minorHAnsi" w:hAnsiTheme="minorHAnsi" w:cstheme="minorHAnsi"/>
                <w:sz w:val="20"/>
                <w:szCs w:val="20"/>
              </w:rPr>
              <w:t>for selected vendor</w:t>
            </w:r>
            <w:r w:rsidR="00E53989">
              <w:rPr>
                <w:rFonts w:asciiTheme="minorHAnsi" w:hAnsiTheme="minorHAnsi" w:cstheme="minorHAnsi"/>
                <w:sz w:val="20"/>
                <w:szCs w:val="20"/>
              </w:rPr>
              <w:t>(s)</w:t>
            </w:r>
            <w:r w:rsidR="0069709F">
              <w:rPr>
                <w:rFonts w:asciiTheme="minorHAnsi" w:hAnsiTheme="minorHAnsi" w:cstheme="minorHAnsi"/>
                <w:sz w:val="20"/>
                <w:szCs w:val="20"/>
              </w:rPr>
              <w:t>.</w:t>
            </w:r>
            <w:r w:rsidRPr="00E07E9E">
              <w:rPr>
                <w:rFonts w:asciiTheme="minorHAnsi" w:hAnsiTheme="minorHAnsi" w:cstheme="minorHAnsi"/>
                <w:sz w:val="20"/>
                <w:szCs w:val="20"/>
              </w:rPr>
              <w:t xml:space="preserve"> </w:t>
            </w:r>
            <w:r w:rsidR="001822F4">
              <w:rPr>
                <w:rFonts w:asciiTheme="minorHAnsi" w:hAnsiTheme="minorHAnsi" w:cstheme="minorHAnsi"/>
                <w:sz w:val="20"/>
                <w:szCs w:val="20"/>
              </w:rPr>
              <w:t>(One year</w:t>
            </w:r>
            <w:r w:rsidRPr="00E07E9E">
              <w:rPr>
                <w:rFonts w:asciiTheme="minorHAnsi" w:hAnsiTheme="minorHAnsi" w:cstheme="minorHAnsi"/>
                <w:sz w:val="20"/>
                <w:szCs w:val="20"/>
              </w:rPr>
              <w:t xml:space="preserve"> with the possibility to extend</w:t>
            </w:r>
            <w:r w:rsidR="001822F4">
              <w:rPr>
                <w:rFonts w:asciiTheme="minorHAnsi" w:hAnsiTheme="minorHAnsi" w:cstheme="minorHAnsi"/>
                <w:sz w:val="20"/>
                <w:szCs w:val="20"/>
              </w:rPr>
              <w:t>.)</w:t>
            </w:r>
            <w:r w:rsidRPr="00E07E9E">
              <w:rPr>
                <w:rFonts w:asciiTheme="minorHAnsi" w:hAnsiTheme="minorHAnsi" w:cstheme="minorHAnsi"/>
                <w:sz w:val="20"/>
                <w:szCs w:val="20"/>
              </w:rPr>
              <w:t xml:space="preserve"> The candidate should be capable to start activities within 1 month after contract signing.</w:t>
            </w:r>
          </w:p>
        </w:tc>
      </w:tr>
    </w:tbl>
    <w:p w14:paraId="4C2D7379" w14:textId="543825C4" w:rsidR="00514699" w:rsidRPr="001D1EE4" w:rsidRDefault="00514699" w:rsidP="001D1EE4">
      <w:pPr>
        <w:pStyle w:val="Heading1"/>
      </w:pPr>
      <w:bookmarkStart w:id="10" w:name="_Toc30154705"/>
      <w:bookmarkStart w:id="11" w:name="_Toc30500118"/>
      <w:r w:rsidRPr="001D1EE4">
        <w:lastRenderedPageBreak/>
        <w:t>Publi</w:t>
      </w:r>
      <w:r w:rsidR="00EF2DE6">
        <w:t>cation</w:t>
      </w:r>
      <w:bookmarkEnd w:id="10"/>
      <w:bookmarkEnd w:id="11"/>
      <w:r w:rsidRPr="001D1EE4">
        <w:t xml:space="preserve"> </w:t>
      </w:r>
    </w:p>
    <w:p w14:paraId="06B3B876" w14:textId="4D7DCB35" w:rsidR="00514699" w:rsidRDefault="00514699" w:rsidP="00514699">
      <w:pPr>
        <w:jc w:val="both"/>
        <w:rPr>
          <w:rFonts w:asciiTheme="minorHAnsi" w:hAnsiTheme="minorHAnsi" w:cstheme="minorHAnsi"/>
          <w:sz w:val="20"/>
          <w:szCs w:val="20"/>
        </w:rPr>
      </w:pPr>
      <w:r w:rsidRPr="001F0BE4">
        <w:rPr>
          <w:rFonts w:asciiTheme="minorHAnsi" w:hAnsiTheme="minorHAnsi" w:cstheme="minorHAnsi"/>
          <w:sz w:val="20"/>
          <w:szCs w:val="20"/>
        </w:rPr>
        <w:t>This RF</w:t>
      </w:r>
      <w:r w:rsidR="0000240C">
        <w:rPr>
          <w:rFonts w:asciiTheme="minorHAnsi" w:hAnsiTheme="minorHAnsi" w:cstheme="minorHAnsi"/>
          <w:sz w:val="20"/>
          <w:szCs w:val="20"/>
        </w:rPr>
        <w:t>P</w:t>
      </w:r>
      <w:r w:rsidRPr="001F0BE4">
        <w:rPr>
          <w:rFonts w:asciiTheme="minorHAnsi" w:hAnsiTheme="minorHAnsi" w:cstheme="minorHAnsi"/>
          <w:sz w:val="20"/>
          <w:szCs w:val="20"/>
        </w:rPr>
        <w:t xml:space="preserve"> is published from </w:t>
      </w:r>
      <w:r w:rsidR="00651910">
        <w:rPr>
          <w:rFonts w:asciiTheme="minorHAnsi" w:hAnsiTheme="minorHAnsi" w:cstheme="minorHAnsi"/>
          <w:sz w:val="20"/>
          <w:szCs w:val="20"/>
        </w:rPr>
        <w:t>2</w:t>
      </w:r>
      <w:r w:rsidR="00B36BA5">
        <w:rPr>
          <w:rFonts w:asciiTheme="minorHAnsi" w:hAnsiTheme="minorHAnsi" w:cstheme="minorHAnsi"/>
          <w:sz w:val="20"/>
          <w:szCs w:val="20"/>
        </w:rPr>
        <w:t>1</w:t>
      </w:r>
      <w:r w:rsidR="00B36BA5" w:rsidRPr="00B36BA5">
        <w:rPr>
          <w:rFonts w:asciiTheme="minorHAnsi" w:hAnsiTheme="minorHAnsi" w:cstheme="minorHAnsi"/>
          <w:sz w:val="20"/>
          <w:szCs w:val="20"/>
          <w:vertAlign w:val="superscript"/>
        </w:rPr>
        <w:t>st</w:t>
      </w:r>
      <w:r w:rsidR="00B36BA5">
        <w:rPr>
          <w:rFonts w:asciiTheme="minorHAnsi" w:hAnsiTheme="minorHAnsi" w:cstheme="minorHAnsi"/>
          <w:sz w:val="20"/>
          <w:szCs w:val="20"/>
        </w:rPr>
        <w:t xml:space="preserve"> </w:t>
      </w:r>
      <w:r>
        <w:rPr>
          <w:rFonts w:asciiTheme="minorHAnsi" w:hAnsiTheme="minorHAnsi" w:cstheme="minorHAnsi"/>
          <w:sz w:val="20"/>
          <w:szCs w:val="20"/>
        </w:rPr>
        <w:t xml:space="preserve">of January to </w:t>
      </w:r>
      <w:r w:rsidR="00F80BFE">
        <w:rPr>
          <w:rFonts w:asciiTheme="minorHAnsi" w:hAnsiTheme="minorHAnsi" w:cstheme="minorHAnsi"/>
          <w:sz w:val="20"/>
          <w:szCs w:val="20"/>
        </w:rPr>
        <w:t>9</w:t>
      </w:r>
      <w:r w:rsidR="00F80BFE" w:rsidRPr="001D1EE4">
        <w:rPr>
          <w:rFonts w:asciiTheme="minorHAnsi" w:hAnsiTheme="minorHAnsi" w:cstheme="minorHAnsi"/>
          <w:sz w:val="20"/>
          <w:szCs w:val="20"/>
          <w:vertAlign w:val="superscript"/>
        </w:rPr>
        <w:t>th</w:t>
      </w:r>
      <w:r w:rsidR="00F80BFE">
        <w:rPr>
          <w:rFonts w:asciiTheme="minorHAnsi" w:hAnsiTheme="minorHAnsi" w:cstheme="minorHAnsi"/>
          <w:sz w:val="20"/>
          <w:szCs w:val="20"/>
        </w:rPr>
        <w:t xml:space="preserve"> </w:t>
      </w:r>
      <w:r w:rsidR="005555A7">
        <w:rPr>
          <w:rFonts w:asciiTheme="minorHAnsi" w:hAnsiTheme="minorHAnsi" w:cstheme="minorHAnsi"/>
          <w:sz w:val="20"/>
          <w:szCs w:val="20"/>
        </w:rPr>
        <w:t>o</w:t>
      </w:r>
      <w:r w:rsidR="00F80BFE">
        <w:rPr>
          <w:rFonts w:asciiTheme="minorHAnsi" w:hAnsiTheme="minorHAnsi" w:cstheme="minorHAnsi"/>
          <w:sz w:val="20"/>
          <w:szCs w:val="20"/>
        </w:rPr>
        <w:t>f February</w:t>
      </w:r>
      <w:r>
        <w:rPr>
          <w:rFonts w:asciiTheme="minorHAnsi" w:hAnsiTheme="minorHAnsi" w:cstheme="minorHAnsi"/>
          <w:sz w:val="20"/>
          <w:szCs w:val="20"/>
        </w:rPr>
        <w:t xml:space="preserve"> 2020 o</w:t>
      </w:r>
      <w:r w:rsidRPr="001F0BE4">
        <w:rPr>
          <w:rFonts w:asciiTheme="minorHAnsi" w:hAnsiTheme="minorHAnsi" w:cstheme="minorHAnsi"/>
          <w:sz w:val="20"/>
          <w:szCs w:val="20"/>
        </w:rPr>
        <w:t xml:space="preserve">n the </w:t>
      </w:r>
      <w:r>
        <w:rPr>
          <w:rFonts w:asciiTheme="minorHAnsi" w:hAnsiTheme="minorHAnsi" w:cstheme="minorHAnsi"/>
          <w:sz w:val="20"/>
          <w:szCs w:val="20"/>
        </w:rPr>
        <w:t>ASCENT (</w:t>
      </w:r>
      <w:hyperlink r:id="rId14" w:history="1">
        <w:r w:rsidRPr="00F71135">
          <w:rPr>
            <w:rStyle w:val="Hyperlink"/>
            <w:rFonts w:asciiTheme="minorHAnsi" w:hAnsiTheme="minorHAnsi" w:cstheme="minorHAnsi"/>
            <w:sz w:val="20"/>
            <w:szCs w:val="20"/>
          </w:rPr>
          <w:t>http://www.digitaladherence.org</w:t>
        </w:r>
      </w:hyperlink>
      <w:r>
        <w:rPr>
          <w:rFonts w:asciiTheme="minorHAnsi" w:hAnsiTheme="minorHAnsi" w:cstheme="minorHAnsi"/>
          <w:sz w:val="20"/>
          <w:szCs w:val="20"/>
        </w:rPr>
        <w:t>) and KNCV Tuberculosis website (</w:t>
      </w:r>
      <w:hyperlink r:id="rId15" w:history="1">
        <w:r w:rsidRPr="00F71135">
          <w:rPr>
            <w:rStyle w:val="Hyperlink"/>
            <w:rFonts w:asciiTheme="minorHAnsi" w:hAnsiTheme="minorHAnsi" w:cstheme="minorHAnsi"/>
            <w:sz w:val="20"/>
            <w:szCs w:val="20"/>
          </w:rPr>
          <w:t>http://www.kncvtbc.org</w:t>
        </w:r>
      </w:hyperlink>
      <w:r>
        <w:rPr>
          <w:rFonts w:asciiTheme="minorHAnsi" w:hAnsiTheme="minorHAnsi" w:cstheme="minorHAnsi"/>
          <w:sz w:val="20"/>
          <w:szCs w:val="20"/>
        </w:rPr>
        <w:t>)</w:t>
      </w:r>
      <w:r w:rsidRPr="001F0BE4">
        <w:rPr>
          <w:rFonts w:asciiTheme="minorHAnsi" w:hAnsiTheme="minorHAnsi" w:cstheme="minorHAnsi"/>
          <w:sz w:val="20"/>
          <w:szCs w:val="20"/>
        </w:rPr>
        <w:t xml:space="preserve">. Review and selection will take place </w:t>
      </w:r>
      <w:r>
        <w:rPr>
          <w:rFonts w:asciiTheme="minorHAnsi" w:hAnsiTheme="minorHAnsi" w:cstheme="minorHAnsi"/>
          <w:sz w:val="20"/>
          <w:szCs w:val="20"/>
        </w:rPr>
        <w:t xml:space="preserve">from </w:t>
      </w:r>
      <w:r w:rsidR="00F80BFE">
        <w:rPr>
          <w:rFonts w:asciiTheme="minorHAnsi" w:hAnsiTheme="minorHAnsi" w:cstheme="minorHAnsi"/>
          <w:sz w:val="20"/>
          <w:szCs w:val="20"/>
        </w:rPr>
        <w:t>1</w:t>
      </w:r>
      <w:r w:rsidR="000A5439">
        <w:rPr>
          <w:rFonts w:asciiTheme="minorHAnsi" w:hAnsiTheme="minorHAnsi" w:cstheme="minorHAnsi"/>
          <w:sz w:val="20"/>
          <w:szCs w:val="20"/>
        </w:rPr>
        <w:t>0</w:t>
      </w:r>
      <w:r w:rsidR="00F80BFE" w:rsidRPr="001D1EE4">
        <w:rPr>
          <w:rFonts w:asciiTheme="minorHAnsi" w:hAnsiTheme="minorHAnsi" w:cstheme="minorHAnsi"/>
          <w:sz w:val="20"/>
          <w:szCs w:val="20"/>
          <w:vertAlign w:val="superscript"/>
        </w:rPr>
        <w:t>th</w:t>
      </w:r>
      <w:r>
        <w:rPr>
          <w:rFonts w:asciiTheme="minorHAnsi" w:hAnsiTheme="minorHAnsi" w:cstheme="minorHAnsi"/>
          <w:sz w:val="20"/>
          <w:szCs w:val="20"/>
        </w:rPr>
        <w:t xml:space="preserve"> of February </w:t>
      </w:r>
      <w:r w:rsidR="00FB4CA9" w:rsidRPr="001F0BE4">
        <w:rPr>
          <w:rFonts w:asciiTheme="minorHAnsi" w:hAnsiTheme="minorHAnsi" w:cstheme="minorHAnsi"/>
          <w:sz w:val="20"/>
          <w:szCs w:val="20"/>
        </w:rPr>
        <w:t>– 23</w:t>
      </w:r>
      <w:r w:rsidR="005555A7" w:rsidRPr="001D1EE4">
        <w:rPr>
          <w:rFonts w:asciiTheme="minorHAnsi" w:hAnsiTheme="minorHAnsi" w:cstheme="minorHAnsi"/>
          <w:sz w:val="20"/>
          <w:szCs w:val="20"/>
          <w:vertAlign w:val="superscript"/>
        </w:rPr>
        <w:t>rd</w:t>
      </w:r>
      <w:r>
        <w:rPr>
          <w:rFonts w:asciiTheme="minorHAnsi" w:hAnsiTheme="minorHAnsi" w:cstheme="minorHAnsi"/>
          <w:sz w:val="20"/>
          <w:szCs w:val="20"/>
        </w:rPr>
        <w:t xml:space="preserve"> of February </w:t>
      </w:r>
      <w:r w:rsidRPr="001F0BE4">
        <w:rPr>
          <w:rFonts w:asciiTheme="minorHAnsi" w:hAnsiTheme="minorHAnsi" w:cstheme="minorHAnsi"/>
          <w:sz w:val="20"/>
          <w:szCs w:val="20"/>
        </w:rPr>
        <w:t>20</w:t>
      </w:r>
      <w:r>
        <w:rPr>
          <w:rFonts w:asciiTheme="minorHAnsi" w:hAnsiTheme="minorHAnsi" w:cstheme="minorHAnsi"/>
          <w:sz w:val="20"/>
          <w:szCs w:val="20"/>
        </w:rPr>
        <w:t>20</w:t>
      </w:r>
      <w:r w:rsidRPr="001F0BE4">
        <w:rPr>
          <w:rFonts w:asciiTheme="minorHAnsi" w:hAnsiTheme="minorHAnsi" w:cstheme="minorHAnsi"/>
          <w:sz w:val="20"/>
          <w:szCs w:val="20"/>
        </w:rPr>
        <w:t>.</w:t>
      </w:r>
    </w:p>
    <w:p w14:paraId="37B82FA1" w14:textId="77777777" w:rsidR="00514699" w:rsidRDefault="00514699" w:rsidP="00514699">
      <w:pPr>
        <w:jc w:val="both"/>
        <w:rPr>
          <w:rFonts w:asciiTheme="minorHAnsi" w:hAnsiTheme="minorHAnsi" w:cstheme="minorHAnsi"/>
          <w:sz w:val="20"/>
          <w:szCs w:val="20"/>
        </w:rPr>
      </w:pPr>
    </w:p>
    <w:p w14:paraId="30080623" w14:textId="77777777" w:rsidR="00514699" w:rsidRDefault="00514699" w:rsidP="001D1EE4">
      <w:pPr>
        <w:pStyle w:val="Heading1"/>
        <w:rPr>
          <w:rFonts w:asciiTheme="minorHAnsi" w:hAnsiTheme="minorHAnsi" w:cstheme="minorHAnsi"/>
          <w:sz w:val="20"/>
          <w:szCs w:val="20"/>
        </w:rPr>
      </w:pPr>
      <w:bookmarkStart w:id="12" w:name="_Toc30154706"/>
      <w:bookmarkStart w:id="13" w:name="_Toc30500119"/>
      <w:r w:rsidRPr="001D1EE4">
        <w:t>Submission</w:t>
      </w:r>
      <w:bookmarkEnd w:id="12"/>
      <w:bookmarkEnd w:id="13"/>
    </w:p>
    <w:p w14:paraId="1DCD21FE" w14:textId="77777777" w:rsidR="005D4EE5" w:rsidRPr="00731AE8" w:rsidRDefault="00514699" w:rsidP="00514699">
      <w:pPr>
        <w:jc w:val="both"/>
        <w:rPr>
          <w:rFonts w:asciiTheme="minorHAnsi" w:hAnsiTheme="minorHAnsi" w:cstheme="minorHAnsi"/>
          <w:sz w:val="20"/>
          <w:szCs w:val="20"/>
        </w:rPr>
      </w:pPr>
      <w:r w:rsidRPr="00731AE8">
        <w:rPr>
          <w:rFonts w:asciiTheme="minorHAnsi" w:hAnsiTheme="minorHAnsi" w:cstheme="minorHAnsi"/>
          <w:sz w:val="20"/>
          <w:szCs w:val="20"/>
        </w:rPr>
        <w:t xml:space="preserve">Proposals should be submitted via </w:t>
      </w:r>
      <w:hyperlink r:id="rId16" w:history="1">
        <w:r w:rsidRPr="00731AE8">
          <w:rPr>
            <w:rStyle w:val="Hyperlink"/>
            <w:rFonts w:asciiTheme="minorHAnsi" w:hAnsiTheme="minorHAnsi" w:cstheme="minorHAnsi"/>
            <w:sz w:val="20"/>
            <w:szCs w:val="20"/>
          </w:rPr>
          <w:t>ascent@kncvtbc.org</w:t>
        </w:r>
      </w:hyperlink>
      <w:r w:rsidRPr="00731AE8">
        <w:rPr>
          <w:rFonts w:asciiTheme="minorHAnsi" w:hAnsiTheme="minorHAnsi" w:cstheme="minorHAnsi"/>
          <w:sz w:val="20"/>
          <w:szCs w:val="20"/>
        </w:rPr>
        <w:t xml:space="preserve"> and must be received by 11:59 CET on </w:t>
      </w:r>
      <w:r w:rsidR="005555A7" w:rsidRPr="00731AE8">
        <w:rPr>
          <w:rFonts w:asciiTheme="minorHAnsi" w:hAnsiTheme="minorHAnsi" w:cstheme="minorHAnsi"/>
          <w:sz w:val="20"/>
          <w:szCs w:val="20"/>
        </w:rPr>
        <w:t>9</w:t>
      </w:r>
      <w:r w:rsidR="005555A7" w:rsidRPr="00731AE8">
        <w:rPr>
          <w:rFonts w:asciiTheme="minorHAnsi" w:hAnsiTheme="minorHAnsi" w:cstheme="minorHAnsi"/>
          <w:sz w:val="20"/>
          <w:szCs w:val="20"/>
          <w:vertAlign w:val="superscript"/>
        </w:rPr>
        <w:t>th</w:t>
      </w:r>
      <w:r w:rsidRPr="00731AE8">
        <w:rPr>
          <w:rFonts w:asciiTheme="minorHAnsi" w:hAnsiTheme="minorHAnsi" w:cstheme="minorHAnsi"/>
          <w:sz w:val="20"/>
          <w:szCs w:val="20"/>
        </w:rPr>
        <w:t xml:space="preserve"> of </w:t>
      </w:r>
      <w:r w:rsidR="005555A7" w:rsidRPr="00731AE8">
        <w:rPr>
          <w:rFonts w:asciiTheme="minorHAnsi" w:hAnsiTheme="minorHAnsi" w:cstheme="minorHAnsi"/>
          <w:sz w:val="20"/>
          <w:szCs w:val="20"/>
        </w:rPr>
        <w:t>February</w:t>
      </w:r>
      <w:r w:rsidRPr="00731AE8">
        <w:rPr>
          <w:rFonts w:asciiTheme="minorHAnsi" w:hAnsiTheme="minorHAnsi" w:cstheme="minorHAnsi"/>
          <w:sz w:val="20"/>
          <w:szCs w:val="20"/>
        </w:rPr>
        <w:t xml:space="preserve"> 2020. Proposals received after this date and time shall be invalid and will be blocked from review. Proposals should be submitted in English and each interested party shall submit only one quotation. </w:t>
      </w:r>
    </w:p>
    <w:p w14:paraId="45D224CD" w14:textId="77777777" w:rsidR="0096503C" w:rsidRPr="00731AE8" w:rsidRDefault="0096503C" w:rsidP="00514699">
      <w:pPr>
        <w:jc w:val="both"/>
        <w:rPr>
          <w:rFonts w:asciiTheme="minorHAnsi" w:hAnsiTheme="minorHAnsi" w:cstheme="minorHAnsi"/>
          <w:sz w:val="20"/>
          <w:szCs w:val="20"/>
        </w:rPr>
      </w:pPr>
    </w:p>
    <w:p w14:paraId="3EE02D9A" w14:textId="319A3069" w:rsidR="00514699" w:rsidRPr="00731AE8" w:rsidRDefault="00514699" w:rsidP="00514699">
      <w:pPr>
        <w:jc w:val="both"/>
        <w:rPr>
          <w:rFonts w:asciiTheme="minorHAnsi" w:hAnsiTheme="minorHAnsi" w:cstheme="minorHAnsi"/>
          <w:sz w:val="20"/>
          <w:szCs w:val="20"/>
        </w:rPr>
      </w:pPr>
      <w:r w:rsidRPr="00731AE8">
        <w:rPr>
          <w:rFonts w:asciiTheme="minorHAnsi" w:hAnsiTheme="minorHAnsi" w:cstheme="minorHAnsi"/>
          <w:sz w:val="20"/>
          <w:szCs w:val="20"/>
        </w:rPr>
        <w:t xml:space="preserve">The </w:t>
      </w:r>
      <w:r w:rsidR="00731AE8">
        <w:rPr>
          <w:rFonts w:asciiTheme="minorHAnsi" w:hAnsiTheme="minorHAnsi" w:cstheme="minorHAnsi"/>
          <w:sz w:val="20"/>
          <w:szCs w:val="20"/>
        </w:rPr>
        <w:t>response</w:t>
      </w:r>
      <w:r w:rsidRPr="00731AE8">
        <w:rPr>
          <w:rFonts w:asciiTheme="minorHAnsi" w:hAnsiTheme="minorHAnsi" w:cstheme="minorHAnsi"/>
          <w:sz w:val="20"/>
          <w:szCs w:val="20"/>
        </w:rPr>
        <w:t xml:space="preserve"> needs to include the following </w:t>
      </w:r>
      <w:r w:rsidR="0091570F" w:rsidRPr="00731AE8">
        <w:rPr>
          <w:rFonts w:asciiTheme="minorHAnsi" w:hAnsiTheme="minorHAnsi" w:cstheme="minorHAnsi"/>
          <w:sz w:val="20"/>
          <w:szCs w:val="20"/>
        </w:rPr>
        <w:t>elements</w:t>
      </w:r>
      <w:r w:rsidRPr="00731AE8">
        <w:rPr>
          <w:rFonts w:asciiTheme="minorHAnsi" w:hAnsiTheme="minorHAnsi" w:cstheme="minorHAnsi"/>
          <w:sz w:val="20"/>
          <w:szCs w:val="20"/>
        </w:rPr>
        <w:t>:</w:t>
      </w:r>
    </w:p>
    <w:p w14:paraId="39425253" w14:textId="42BB7D60" w:rsidR="00514699" w:rsidRPr="00731AE8" w:rsidRDefault="00514699" w:rsidP="008D1C43">
      <w:pPr>
        <w:pStyle w:val="ListParagraph"/>
        <w:numPr>
          <w:ilvl w:val="0"/>
          <w:numId w:val="1"/>
        </w:numPr>
        <w:jc w:val="both"/>
        <w:rPr>
          <w:rFonts w:asciiTheme="minorHAnsi" w:hAnsiTheme="minorHAnsi" w:cstheme="minorHAnsi"/>
          <w:sz w:val="20"/>
          <w:szCs w:val="20"/>
        </w:rPr>
      </w:pPr>
      <w:r w:rsidRPr="00731AE8">
        <w:rPr>
          <w:rFonts w:asciiTheme="minorHAnsi" w:hAnsiTheme="minorHAnsi" w:cstheme="minorHAnsi"/>
          <w:sz w:val="20"/>
          <w:szCs w:val="20"/>
        </w:rPr>
        <w:t xml:space="preserve">Completed Requirements </w:t>
      </w:r>
      <w:r w:rsidR="00000D36">
        <w:rPr>
          <w:rFonts w:asciiTheme="minorHAnsi" w:hAnsiTheme="minorHAnsi" w:cstheme="minorHAnsi"/>
          <w:sz w:val="20"/>
          <w:szCs w:val="20"/>
        </w:rPr>
        <w:t>D</w:t>
      </w:r>
      <w:r w:rsidRPr="00731AE8">
        <w:rPr>
          <w:rFonts w:asciiTheme="minorHAnsi" w:hAnsiTheme="minorHAnsi" w:cstheme="minorHAnsi"/>
          <w:sz w:val="20"/>
          <w:szCs w:val="20"/>
        </w:rPr>
        <w:t>ocument</w:t>
      </w:r>
      <w:r w:rsidR="00A52857">
        <w:rPr>
          <w:rFonts w:asciiTheme="minorHAnsi" w:hAnsiTheme="minorHAnsi" w:cstheme="minorHAnsi"/>
          <w:sz w:val="20"/>
          <w:szCs w:val="20"/>
        </w:rPr>
        <w:t xml:space="preserve"> questions</w:t>
      </w:r>
      <w:r w:rsidRPr="00731AE8">
        <w:rPr>
          <w:rFonts w:asciiTheme="minorHAnsi" w:hAnsiTheme="minorHAnsi" w:cstheme="minorHAnsi"/>
          <w:sz w:val="20"/>
          <w:szCs w:val="20"/>
        </w:rPr>
        <w:t xml:space="preserve"> </w:t>
      </w:r>
      <w:r w:rsidR="00B2146C" w:rsidRPr="00731AE8">
        <w:rPr>
          <w:rFonts w:asciiTheme="minorHAnsi" w:hAnsiTheme="minorHAnsi" w:cstheme="minorHAnsi"/>
          <w:sz w:val="20"/>
          <w:szCs w:val="20"/>
        </w:rPr>
        <w:t>(</w:t>
      </w:r>
      <w:r w:rsidR="005127AC" w:rsidRPr="00731AE8">
        <w:rPr>
          <w:rFonts w:asciiTheme="minorHAnsi" w:hAnsiTheme="minorHAnsi" w:cstheme="minorHAnsi"/>
          <w:sz w:val="20"/>
          <w:szCs w:val="20"/>
        </w:rPr>
        <w:t>responses to</w:t>
      </w:r>
      <w:r w:rsidR="00B2146C" w:rsidRPr="00731AE8">
        <w:rPr>
          <w:rFonts w:asciiTheme="minorHAnsi" w:hAnsiTheme="minorHAnsi" w:cstheme="minorHAnsi"/>
          <w:sz w:val="20"/>
          <w:szCs w:val="20"/>
        </w:rPr>
        <w:t xml:space="preserve"> all</w:t>
      </w:r>
      <w:r w:rsidR="005127AC" w:rsidRPr="00731AE8">
        <w:rPr>
          <w:rFonts w:asciiTheme="minorHAnsi" w:hAnsiTheme="minorHAnsi" w:cstheme="minorHAnsi"/>
          <w:sz w:val="20"/>
          <w:szCs w:val="20"/>
        </w:rPr>
        <w:t xml:space="preserve"> questions</w:t>
      </w:r>
      <w:r w:rsidR="001A122A" w:rsidRPr="00731AE8">
        <w:rPr>
          <w:rFonts w:asciiTheme="minorHAnsi" w:hAnsiTheme="minorHAnsi" w:cstheme="minorHAnsi"/>
          <w:sz w:val="20"/>
          <w:szCs w:val="20"/>
        </w:rPr>
        <w:t xml:space="preserve"> from sections A-</w:t>
      </w:r>
      <w:r w:rsidR="00000D36">
        <w:rPr>
          <w:rFonts w:asciiTheme="minorHAnsi" w:hAnsiTheme="minorHAnsi" w:cstheme="minorHAnsi"/>
          <w:sz w:val="20"/>
          <w:szCs w:val="20"/>
        </w:rPr>
        <w:t>D</w:t>
      </w:r>
      <w:r w:rsidR="001A122A" w:rsidRPr="00731AE8">
        <w:rPr>
          <w:rFonts w:asciiTheme="minorHAnsi" w:hAnsiTheme="minorHAnsi" w:cstheme="minorHAnsi"/>
          <w:sz w:val="20"/>
          <w:szCs w:val="20"/>
        </w:rPr>
        <w:t xml:space="preserve"> below</w:t>
      </w:r>
      <w:r w:rsidR="00B2146C" w:rsidRPr="00731AE8">
        <w:rPr>
          <w:rFonts w:asciiTheme="minorHAnsi" w:hAnsiTheme="minorHAnsi" w:cstheme="minorHAnsi"/>
          <w:sz w:val="20"/>
          <w:szCs w:val="20"/>
        </w:rPr>
        <w:t>)</w:t>
      </w:r>
    </w:p>
    <w:p w14:paraId="0F82E0E6" w14:textId="287EC9B6" w:rsidR="00731AE8" w:rsidRDefault="00627FC7" w:rsidP="008D1C43">
      <w:pPr>
        <w:pStyle w:val="ListParagraph"/>
        <w:numPr>
          <w:ilvl w:val="0"/>
          <w:numId w:val="1"/>
        </w:numPr>
        <w:jc w:val="both"/>
        <w:rPr>
          <w:rFonts w:asciiTheme="minorHAnsi" w:hAnsiTheme="minorHAnsi" w:cstheme="minorHAnsi"/>
          <w:sz w:val="20"/>
          <w:szCs w:val="20"/>
        </w:rPr>
      </w:pPr>
      <w:r w:rsidRPr="00731AE8">
        <w:rPr>
          <w:rFonts w:asciiTheme="minorHAnsi" w:hAnsiTheme="minorHAnsi" w:cstheme="minorHAnsi"/>
          <w:sz w:val="20"/>
          <w:szCs w:val="20"/>
        </w:rPr>
        <w:t>Appendi</w:t>
      </w:r>
      <w:r w:rsidR="005E1437">
        <w:rPr>
          <w:rFonts w:asciiTheme="minorHAnsi" w:hAnsiTheme="minorHAnsi" w:cstheme="minorHAnsi"/>
          <w:sz w:val="20"/>
          <w:szCs w:val="20"/>
        </w:rPr>
        <w:t>x</w:t>
      </w:r>
      <w:r w:rsidRPr="00731AE8">
        <w:rPr>
          <w:rFonts w:asciiTheme="minorHAnsi" w:hAnsiTheme="minorHAnsi" w:cstheme="minorHAnsi"/>
          <w:sz w:val="20"/>
          <w:szCs w:val="20"/>
        </w:rPr>
        <w:t xml:space="preserve"> </w:t>
      </w:r>
      <w:r w:rsidR="009D6BFB" w:rsidRPr="00731AE8">
        <w:rPr>
          <w:rFonts w:asciiTheme="minorHAnsi" w:hAnsiTheme="minorHAnsi" w:cstheme="minorHAnsi"/>
          <w:sz w:val="20"/>
          <w:szCs w:val="20"/>
        </w:rPr>
        <w:t>1</w:t>
      </w:r>
      <w:r w:rsidR="00731AE8">
        <w:rPr>
          <w:rFonts w:asciiTheme="minorHAnsi" w:hAnsiTheme="minorHAnsi" w:cstheme="minorHAnsi"/>
          <w:sz w:val="20"/>
          <w:szCs w:val="20"/>
        </w:rPr>
        <w:t>-A</w:t>
      </w:r>
      <w:r w:rsidR="009D6BFB" w:rsidRPr="00731AE8">
        <w:rPr>
          <w:rFonts w:asciiTheme="minorHAnsi" w:hAnsiTheme="minorHAnsi" w:cstheme="minorHAnsi"/>
          <w:sz w:val="20"/>
          <w:szCs w:val="20"/>
        </w:rPr>
        <w:t xml:space="preserve">: </w:t>
      </w:r>
      <w:r w:rsidR="00436661">
        <w:rPr>
          <w:rFonts w:asciiTheme="minorHAnsi" w:hAnsiTheme="minorHAnsi" w:cstheme="minorHAnsi"/>
          <w:sz w:val="20"/>
          <w:szCs w:val="20"/>
        </w:rPr>
        <w:t>Availability and Cost</w:t>
      </w:r>
      <w:r w:rsidR="00C828BB">
        <w:rPr>
          <w:rFonts w:asciiTheme="minorHAnsi" w:hAnsiTheme="minorHAnsi" w:cstheme="minorHAnsi"/>
          <w:sz w:val="20"/>
          <w:szCs w:val="20"/>
        </w:rPr>
        <w:t>s of Services Required</w:t>
      </w:r>
    </w:p>
    <w:p w14:paraId="3C141376" w14:textId="179076F2" w:rsidR="00C828BB" w:rsidRPr="007627B8" w:rsidRDefault="004C6B07" w:rsidP="007627B8">
      <w:pPr>
        <w:pStyle w:val="ListParagraph"/>
        <w:numPr>
          <w:ilvl w:val="0"/>
          <w:numId w:val="1"/>
        </w:numPr>
        <w:jc w:val="both"/>
        <w:rPr>
          <w:rFonts w:asciiTheme="minorHAnsi" w:hAnsiTheme="minorHAnsi" w:cstheme="minorHAnsi"/>
          <w:sz w:val="20"/>
          <w:szCs w:val="20"/>
        </w:rPr>
      </w:pPr>
      <w:r>
        <w:rPr>
          <w:rFonts w:asciiTheme="minorHAnsi" w:hAnsiTheme="minorHAnsi" w:cstheme="minorHAnsi"/>
          <w:sz w:val="20"/>
          <w:szCs w:val="20"/>
        </w:rPr>
        <w:t xml:space="preserve">Appendix </w:t>
      </w:r>
      <w:r w:rsidR="008D2025">
        <w:rPr>
          <w:rFonts w:asciiTheme="minorHAnsi" w:hAnsiTheme="minorHAnsi" w:cstheme="minorHAnsi"/>
          <w:sz w:val="20"/>
          <w:szCs w:val="20"/>
        </w:rPr>
        <w:t>1-B:</w:t>
      </w:r>
      <w:r>
        <w:rPr>
          <w:rFonts w:asciiTheme="minorHAnsi" w:hAnsiTheme="minorHAnsi" w:cstheme="minorHAnsi"/>
          <w:sz w:val="20"/>
          <w:szCs w:val="20"/>
        </w:rPr>
        <w:t xml:space="preserve"> Other Associated Costs</w:t>
      </w:r>
    </w:p>
    <w:p w14:paraId="7C8DAA70" w14:textId="4832465C" w:rsidR="00F61394" w:rsidRPr="0065787F" w:rsidRDefault="00F61394" w:rsidP="0065787F">
      <w:pPr>
        <w:pStyle w:val="ListParagraph"/>
        <w:numPr>
          <w:ilvl w:val="0"/>
          <w:numId w:val="1"/>
        </w:numPr>
        <w:jc w:val="both"/>
        <w:rPr>
          <w:rFonts w:asciiTheme="minorHAnsi" w:hAnsiTheme="minorHAnsi" w:cstheme="minorHAnsi"/>
          <w:sz w:val="20"/>
          <w:szCs w:val="20"/>
        </w:rPr>
      </w:pPr>
      <w:r w:rsidRPr="008D1C43">
        <w:rPr>
          <w:rFonts w:asciiTheme="minorHAnsi" w:hAnsiTheme="minorHAnsi" w:cstheme="minorHAnsi"/>
          <w:sz w:val="20"/>
          <w:szCs w:val="20"/>
        </w:rPr>
        <w:t>Appendix 2-</w:t>
      </w:r>
      <w:r w:rsidR="0065787F">
        <w:rPr>
          <w:rFonts w:asciiTheme="minorHAnsi" w:hAnsiTheme="minorHAnsi" w:cstheme="minorHAnsi"/>
          <w:sz w:val="20"/>
          <w:szCs w:val="20"/>
        </w:rPr>
        <w:t>A</w:t>
      </w:r>
      <w:r w:rsidRPr="0065787F">
        <w:rPr>
          <w:rFonts w:asciiTheme="minorHAnsi" w:hAnsiTheme="minorHAnsi" w:cstheme="minorHAnsi"/>
          <w:sz w:val="20"/>
          <w:szCs w:val="20"/>
        </w:rPr>
        <w:t xml:space="preserve">: RFP </w:t>
      </w:r>
      <w:r w:rsidR="008D1C43" w:rsidRPr="0065787F">
        <w:rPr>
          <w:rFonts w:asciiTheme="minorHAnsi" w:hAnsiTheme="minorHAnsi" w:cstheme="minorHAnsi"/>
          <w:sz w:val="20"/>
          <w:szCs w:val="20"/>
        </w:rPr>
        <w:t xml:space="preserve">Response </w:t>
      </w:r>
      <w:r w:rsidRPr="0065787F">
        <w:rPr>
          <w:rFonts w:asciiTheme="minorHAnsi" w:hAnsiTheme="minorHAnsi" w:cstheme="minorHAnsi"/>
          <w:sz w:val="20"/>
          <w:szCs w:val="20"/>
        </w:rPr>
        <w:t>Cover Letter</w:t>
      </w:r>
    </w:p>
    <w:p w14:paraId="0A132C15" w14:textId="0824094C" w:rsidR="00DF315C" w:rsidRDefault="00C926EA" w:rsidP="008D1C43">
      <w:pPr>
        <w:pStyle w:val="ListParagraph"/>
        <w:numPr>
          <w:ilvl w:val="0"/>
          <w:numId w:val="1"/>
        </w:numPr>
        <w:jc w:val="both"/>
        <w:rPr>
          <w:rFonts w:asciiTheme="minorHAnsi" w:hAnsiTheme="minorHAnsi" w:cstheme="minorHAnsi"/>
          <w:sz w:val="20"/>
          <w:szCs w:val="20"/>
        </w:rPr>
      </w:pPr>
      <w:r w:rsidRPr="00C311D7">
        <w:rPr>
          <w:rFonts w:asciiTheme="minorHAnsi" w:hAnsiTheme="minorHAnsi" w:cstheme="minorHAnsi"/>
          <w:i/>
          <w:iCs/>
          <w:sz w:val="20"/>
          <w:szCs w:val="20"/>
        </w:rPr>
        <w:t>(</w:t>
      </w:r>
      <w:r w:rsidR="0039453E">
        <w:rPr>
          <w:rFonts w:asciiTheme="minorHAnsi" w:hAnsiTheme="minorHAnsi" w:cstheme="minorHAnsi"/>
          <w:i/>
          <w:iCs/>
          <w:sz w:val="20"/>
          <w:szCs w:val="20"/>
        </w:rPr>
        <w:t>O</w:t>
      </w:r>
      <w:r w:rsidRPr="00C311D7">
        <w:rPr>
          <w:rFonts w:asciiTheme="minorHAnsi" w:hAnsiTheme="minorHAnsi" w:cstheme="minorHAnsi"/>
          <w:i/>
          <w:iCs/>
          <w:sz w:val="20"/>
          <w:szCs w:val="20"/>
        </w:rPr>
        <w:t>ptional)</w:t>
      </w:r>
      <w:r>
        <w:rPr>
          <w:rFonts w:asciiTheme="minorHAnsi" w:hAnsiTheme="minorHAnsi" w:cstheme="minorHAnsi"/>
          <w:sz w:val="20"/>
          <w:szCs w:val="20"/>
        </w:rPr>
        <w:t xml:space="preserve"> </w:t>
      </w:r>
      <w:r w:rsidR="006D4655">
        <w:rPr>
          <w:rFonts w:asciiTheme="minorHAnsi" w:hAnsiTheme="minorHAnsi" w:cstheme="minorHAnsi"/>
          <w:sz w:val="20"/>
          <w:szCs w:val="20"/>
        </w:rPr>
        <w:t>R</w:t>
      </w:r>
      <w:r w:rsidR="00426014" w:rsidRPr="00731AE8">
        <w:rPr>
          <w:rFonts w:asciiTheme="minorHAnsi" w:hAnsiTheme="minorHAnsi" w:cstheme="minorHAnsi"/>
          <w:sz w:val="20"/>
          <w:szCs w:val="20"/>
        </w:rPr>
        <w:t xml:space="preserve">elevant </w:t>
      </w:r>
      <w:r w:rsidR="00DF315C" w:rsidRPr="00731AE8">
        <w:rPr>
          <w:rFonts w:asciiTheme="minorHAnsi" w:hAnsiTheme="minorHAnsi" w:cstheme="minorHAnsi"/>
          <w:sz w:val="20"/>
          <w:szCs w:val="20"/>
        </w:rPr>
        <w:t xml:space="preserve">supplementary </w:t>
      </w:r>
      <w:r w:rsidR="00975C37">
        <w:rPr>
          <w:rFonts w:asciiTheme="minorHAnsi" w:hAnsiTheme="minorHAnsi" w:cstheme="minorHAnsi"/>
          <w:sz w:val="20"/>
          <w:szCs w:val="20"/>
        </w:rPr>
        <w:t>documents</w:t>
      </w:r>
      <w:r w:rsidR="00CA7DF7">
        <w:rPr>
          <w:rFonts w:asciiTheme="minorHAnsi" w:hAnsiTheme="minorHAnsi" w:cstheme="minorHAnsi"/>
          <w:sz w:val="20"/>
          <w:szCs w:val="20"/>
        </w:rPr>
        <w:t xml:space="preserve"> outlined in Requirements </w:t>
      </w:r>
      <w:r w:rsidR="00000D36">
        <w:rPr>
          <w:rFonts w:asciiTheme="minorHAnsi" w:hAnsiTheme="minorHAnsi" w:cstheme="minorHAnsi"/>
          <w:sz w:val="20"/>
          <w:szCs w:val="20"/>
        </w:rPr>
        <w:t>D</w:t>
      </w:r>
      <w:r w:rsidR="00CA7DF7">
        <w:rPr>
          <w:rFonts w:asciiTheme="minorHAnsi" w:hAnsiTheme="minorHAnsi" w:cstheme="minorHAnsi"/>
          <w:sz w:val="20"/>
          <w:szCs w:val="20"/>
        </w:rPr>
        <w:t>ocument</w:t>
      </w:r>
      <w:r>
        <w:rPr>
          <w:rFonts w:asciiTheme="minorHAnsi" w:hAnsiTheme="minorHAnsi" w:cstheme="minorHAnsi"/>
          <w:sz w:val="20"/>
          <w:szCs w:val="20"/>
        </w:rPr>
        <w:t xml:space="preserve"> </w:t>
      </w:r>
    </w:p>
    <w:p w14:paraId="5120DF21" w14:textId="5CE93130" w:rsidR="007627B8" w:rsidRPr="00A52857" w:rsidRDefault="008C3FF2" w:rsidP="007627B8">
      <w:pPr>
        <w:pStyle w:val="ListParagraph"/>
        <w:numPr>
          <w:ilvl w:val="1"/>
          <w:numId w:val="1"/>
        </w:numPr>
        <w:jc w:val="both"/>
        <w:rPr>
          <w:rFonts w:asciiTheme="minorHAnsi" w:hAnsiTheme="minorHAnsi" w:cstheme="minorHAnsi"/>
          <w:i/>
          <w:iCs/>
          <w:sz w:val="20"/>
          <w:szCs w:val="20"/>
        </w:rPr>
      </w:pPr>
      <w:r>
        <w:rPr>
          <w:rFonts w:asciiTheme="minorHAnsi" w:hAnsiTheme="minorHAnsi" w:cstheme="minorHAnsi"/>
          <w:sz w:val="20"/>
          <w:szCs w:val="20"/>
        </w:rPr>
        <w:t>B.2</w:t>
      </w:r>
      <w:r w:rsidR="004237B4">
        <w:rPr>
          <w:rFonts w:asciiTheme="minorHAnsi" w:hAnsiTheme="minorHAnsi" w:cstheme="minorHAnsi"/>
          <w:sz w:val="20"/>
          <w:szCs w:val="20"/>
        </w:rPr>
        <w:t>: Rate card and sample budget</w:t>
      </w:r>
      <w:r w:rsidR="0032446B">
        <w:rPr>
          <w:rFonts w:asciiTheme="minorHAnsi" w:hAnsiTheme="minorHAnsi" w:cstheme="minorHAnsi"/>
          <w:sz w:val="20"/>
          <w:szCs w:val="20"/>
        </w:rPr>
        <w:t xml:space="preserve"> </w:t>
      </w:r>
    </w:p>
    <w:p w14:paraId="59F27D5D" w14:textId="55F28C41" w:rsidR="00B81591" w:rsidRDefault="00B81591" w:rsidP="007627B8">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 xml:space="preserve">C.1: </w:t>
      </w:r>
      <w:r w:rsidR="006D4655">
        <w:rPr>
          <w:rFonts w:asciiTheme="minorHAnsi" w:hAnsiTheme="minorHAnsi" w:cstheme="minorHAnsi"/>
          <w:sz w:val="20"/>
          <w:szCs w:val="20"/>
        </w:rPr>
        <w:t>Documented security, data protection and privacy policies</w:t>
      </w:r>
    </w:p>
    <w:p w14:paraId="7A8509A5" w14:textId="5D6E2916" w:rsidR="006D4655" w:rsidRDefault="006D4655" w:rsidP="007627B8">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C.3: Proof of certification</w:t>
      </w:r>
      <w:r w:rsidR="00155B56">
        <w:rPr>
          <w:rFonts w:asciiTheme="minorHAnsi" w:hAnsiTheme="minorHAnsi" w:cstheme="minorHAnsi"/>
          <w:sz w:val="20"/>
          <w:szCs w:val="20"/>
        </w:rPr>
        <w:t xml:space="preserve"> for </w:t>
      </w:r>
      <w:r w:rsidR="00680C62">
        <w:rPr>
          <w:rFonts w:asciiTheme="minorHAnsi" w:hAnsiTheme="minorHAnsi" w:cstheme="minorHAnsi"/>
          <w:sz w:val="20"/>
          <w:szCs w:val="20"/>
        </w:rPr>
        <w:t>handling personal and medical data</w:t>
      </w:r>
    </w:p>
    <w:p w14:paraId="720A2584" w14:textId="1E6AA69C" w:rsidR="0032446B" w:rsidRDefault="0032446B" w:rsidP="007627B8">
      <w:pPr>
        <w:pStyle w:val="ListParagraph"/>
        <w:numPr>
          <w:ilvl w:val="1"/>
          <w:numId w:val="1"/>
        </w:numPr>
        <w:jc w:val="both"/>
        <w:rPr>
          <w:rFonts w:asciiTheme="minorHAnsi" w:hAnsiTheme="minorHAnsi" w:cstheme="minorHAnsi"/>
          <w:sz w:val="20"/>
          <w:szCs w:val="20"/>
        </w:rPr>
      </w:pPr>
      <w:r>
        <w:rPr>
          <w:rFonts w:asciiTheme="minorHAnsi" w:hAnsiTheme="minorHAnsi" w:cstheme="minorHAnsi"/>
          <w:sz w:val="20"/>
          <w:szCs w:val="20"/>
        </w:rPr>
        <w:t>D.5: Resumes and/or job descriptions of key staff</w:t>
      </w:r>
    </w:p>
    <w:p w14:paraId="5E94BB42" w14:textId="77777777" w:rsidR="00B81591" w:rsidRDefault="00B81591" w:rsidP="00B81591">
      <w:pPr>
        <w:jc w:val="both"/>
        <w:rPr>
          <w:rFonts w:asciiTheme="minorHAnsi" w:hAnsiTheme="minorHAnsi" w:cstheme="minorHAnsi"/>
          <w:sz w:val="20"/>
          <w:szCs w:val="20"/>
        </w:rPr>
      </w:pPr>
    </w:p>
    <w:p w14:paraId="7B58E4C0" w14:textId="0E415437" w:rsidR="00514699" w:rsidRPr="00CC4D32" w:rsidRDefault="00514699" w:rsidP="001D1EE4">
      <w:pPr>
        <w:pStyle w:val="Heading1"/>
        <w:rPr>
          <w:rFonts w:asciiTheme="minorHAnsi" w:hAnsiTheme="minorHAnsi" w:cstheme="minorHAnsi"/>
          <w:sz w:val="20"/>
          <w:szCs w:val="20"/>
        </w:rPr>
      </w:pPr>
      <w:bookmarkStart w:id="14" w:name="_Toc30154707"/>
      <w:bookmarkStart w:id="15" w:name="_Toc30500120"/>
      <w:r w:rsidRPr="001D1EE4">
        <w:t>Selection</w:t>
      </w:r>
      <w:bookmarkEnd w:id="14"/>
      <w:bookmarkEnd w:id="15"/>
      <w:r>
        <w:t xml:space="preserve"> </w:t>
      </w:r>
    </w:p>
    <w:p w14:paraId="1C4C86A0" w14:textId="0AAD3DD7" w:rsidR="00514699" w:rsidRDefault="00514699" w:rsidP="00514699">
      <w:pPr>
        <w:jc w:val="both"/>
        <w:rPr>
          <w:rFonts w:ascii="Calibri" w:hAnsi="Calibri" w:cs="Calibri"/>
          <w:sz w:val="20"/>
          <w:szCs w:val="20"/>
        </w:rPr>
      </w:pPr>
      <w:r w:rsidRPr="00CC4D32">
        <w:rPr>
          <w:rFonts w:asciiTheme="minorHAnsi" w:hAnsiTheme="minorHAnsi" w:cstheme="minorHAnsi"/>
          <w:sz w:val="20"/>
          <w:szCs w:val="20"/>
        </w:rPr>
        <w:t xml:space="preserve">Selection of the </w:t>
      </w:r>
      <w:r>
        <w:rPr>
          <w:rFonts w:asciiTheme="minorHAnsi" w:hAnsiTheme="minorHAnsi" w:cstheme="minorHAnsi"/>
          <w:sz w:val="20"/>
          <w:szCs w:val="20"/>
        </w:rPr>
        <w:t>candidate(s)</w:t>
      </w:r>
      <w:r w:rsidRPr="00CC4D32">
        <w:rPr>
          <w:rFonts w:asciiTheme="minorHAnsi" w:hAnsiTheme="minorHAnsi" w:cstheme="minorHAnsi"/>
          <w:sz w:val="20"/>
          <w:szCs w:val="20"/>
        </w:rPr>
        <w:t xml:space="preserve"> </w:t>
      </w:r>
      <w:r>
        <w:rPr>
          <w:rFonts w:asciiTheme="minorHAnsi" w:hAnsiTheme="minorHAnsi" w:cstheme="minorHAnsi"/>
          <w:sz w:val="20"/>
          <w:szCs w:val="20"/>
        </w:rPr>
        <w:t xml:space="preserve">will </w:t>
      </w:r>
      <w:r w:rsidRPr="00CC4D32">
        <w:rPr>
          <w:rFonts w:asciiTheme="minorHAnsi" w:hAnsiTheme="minorHAnsi" w:cstheme="minorHAnsi"/>
          <w:sz w:val="20"/>
          <w:szCs w:val="20"/>
        </w:rPr>
        <w:t xml:space="preserve">be based upon independent assessment of the proposals by a review committee consisting of in-country and external specialists. </w:t>
      </w:r>
      <w:r w:rsidR="000E21E5">
        <w:rPr>
          <w:rFonts w:asciiTheme="minorHAnsi" w:hAnsiTheme="minorHAnsi" w:cstheme="minorHAnsi"/>
          <w:sz w:val="20"/>
          <w:szCs w:val="20"/>
        </w:rPr>
        <w:t xml:space="preserve">It is expected that one vendor will be selected per each of the five (5) country settings. </w:t>
      </w:r>
      <w:r w:rsidRPr="00BC422D">
        <w:rPr>
          <w:rFonts w:ascii="Calibri" w:hAnsi="Calibri" w:cs="Calibri"/>
          <w:sz w:val="20"/>
          <w:szCs w:val="20"/>
        </w:rPr>
        <w:t xml:space="preserve">KNCV will evaluate all </w:t>
      </w:r>
      <w:r w:rsidR="00B41724">
        <w:rPr>
          <w:rFonts w:ascii="Calibri" w:hAnsi="Calibri" w:cs="Calibri"/>
          <w:sz w:val="20"/>
          <w:szCs w:val="20"/>
        </w:rPr>
        <w:t>proposals</w:t>
      </w:r>
      <w:r w:rsidRPr="00BC422D">
        <w:rPr>
          <w:rFonts w:ascii="Calibri" w:hAnsi="Calibri" w:cs="Calibri"/>
          <w:sz w:val="20"/>
          <w:szCs w:val="20"/>
        </w:rPr>
        <w:t xml:space="preserve"> based on the following criteria</w:t>
      </w:r>
      <w:r w:rsidR="00E85E23">
        <w:rPr>
          <w:rFonts w:ascii="Calibri" w:hAnsi="Calibri" w:cs="Calibri"/>
          <w:sz w:val="20"/>
          <w:szCs w:val="20"/>
        </w:rPr>
        <w:t>:</w:t>
      </w:r>
      <w:r w:rsidR="00C60E21">
        <w:rPr>
          <w:rFonts w:ascii="Calibri" w:hAnsi="Calibri" w:cs="Calibri"/>
          <w:sz w:val="20"/>
          <w:szCs w:val="20"/>
        </w:rPr>
        <w:t xml:space="preserve"> </w:t>
      </w:r>
    </w:p>
    <w:p w14:paraId="3ED558C1" w14:textId="77777777" w:rsidR="00514699" w:rsidRDefault="00514699" w:rsidP="00514699">
      <w:pPr>
        <w:jc w:val="both"/>
        <w:rPr>
          <w:rFonts w:asciiTheme="minorHAnsi" w:hAnsiTheme="minorHAnsi" w:cstheme="minorHAnsi"/>
          <w:sz w:val="20"/>
          <w:szCs w:val="20"/>
        </w:rPr>
      </w:pPr>
    </w:p>
    <w:p w14:paraId="19BAB989" w14:textId="303FD81B" w:rsidR="00514699" w:rsidRPr="00BC422D" w:rsidRDefault="00514699" w:rsidP="008D1C43">
      <w:pPr>
        <w:pStyle w:val="ListParagraph"/>
        <w:numPr>
          <w:ilvl w:val="0"/>
          <w:numId w:val="2"/>
        </w:numPr>
        <w:ind w:left="360"/>
        <w:rPr>
          <w:rFonts w:ascii="Calibri" w:hAnsi="Calibri" w:cs="Calibri"/>
          <w:sz w:val="20"/>
          <w:szCs w:val="20"/>
        </w:rPr>
      </w:pPr>
      <w:r w:rsidRPr="00BC422D">
        <w:rPr>
          <w:rFonts w:ascii="Calibri" w:hAnsi="Calibri" w:cs="Calibri"/>
          <w:b/>
          <w:sz w:val="20"/>
          <w:szCs w:val="20"/>
        </w:rPr>
        <w:t>Overall suitability</w:t>
      </w:r>
      <w:r w:rsidRPr="00BC422D">
        <w:rPr>
          <w:rFonts w:ascii="Calibri" w:hAnsi="Calibri" w:cs="Calibri"/>
          <w:sz w:val="20"/>
          <w:szCs w:val="20"/>
        </w:rPr>
        <w:t xml:space="preserve">: </w:t>
      </w:r>
      <w:r w:rsidR="004033C5">
        <w:rPr>
          <w:rFonts w:ascii="Calibri" w:hAnsi="Calibri" w:cs="Calibri"/>
          <w:sz w:val="20"/>
          <w:szCs w:val="20"/>
        </w:rPr>
        <w:t>P</w:t>
      </w:r>
      <w:r w:rsidRPr="00BC422D">
        <w:rPr>
          <w:rFonts w:ascii="Calibri" w:hAnsi="Calibri" w:cs="Calibri"/>
          <w:sz w:val="20"/>
          <w:szCs w:val="20"/>
        </w:rPr>
        <w:t>roposed solutions must meet the scope and be presented in a clear and organized manner.</w:t>
      </w:r>
    </w:p>
    <w:p w14:paraId="44D5B06A" w14:textId="403FF36C" w:rsidR="009E0CD0" w:rsidRDefault="0000240C" w:rsidP="008D1C43">
      <w:pPr>
        <w:pStyle w:val="ListParagraph"/>
        <w:numPr>
          <w:ilvl w:val="0"/>
          <w:numId w:val="2"/>
        </w:numPr>
        <w:ind w:left="360"/>
        <w:rPr>
          <w:rFonts w:ascii="Calibri" w:hAnsi="Calibri" w:cs="Calibri"/>
          <w:sz w:val="20"/>
          <w:szCs w:val="20"/>
        </w:rPr>
      </w:pPr>
      <w:r w:rsidRPr="00E606E0">
        <w:rPr>
          <w:rFonts w:ascii="Calibri" w:hAnsi="Calibri" w:cs="Calibri"/>
          <w:b/>
          <w:sz w:val="20"/>
          <w:szCs w:val="20"/>
        </w:rPr>
        <w:t xml:space="preserve">Technical </w:t>
      </w:r>
      <w:r w:rsidR="004033C5" w:rsidRPr="00E606E0">
        <w:rPr>
          <w:rFonts w:ascii="Calibri" w:hAnsi="Calibri" w:cs="Calibri"/>
          <w:b/>
          <w:sz w:val="20"/>
          <w:szCs w:val="20"/>
        </w:rPr>
        <w:t>fit</w:t>
      </w:r>
      <w:r w:rsidR="004033C5" w:rsidRPr="001D1EE4">
        <w:rPr>
          <w:rFonts w:ascii="Calibri" w:hAnsi="Calibri" w:cs="Calibri"/>
          <w:sz w:val="20"/>
          <w:szCs w:val="20"/>
        </w:rPr>
        <w:t>:</w:t>
      </w:r>
      <w:r w:rsidR="004033C5" w:rsidRPr="00E606E0">
        <w:rPr>
          <w:rFonts w:ascii="Calibri" w:hAnsi="Calibri" w:cs="Calibri"/>
          <w:sz w:val="20"/>
          <w:szCs w:val="20"/>
        </w:rPr>
        <w:t xml:space="preserve"> </w:t>
      </w:r>
      <w:r w:rsidR="000E21E5">
        <w:rPr>
          <w:rFonts w:ascii="Calibri" w:hAnsi="Calibri" w:cs="Calibri"/>
          <w:sz w:val="20"/>
          <w:szCs w:val="20"/>
        </w:rPr>
        <w:t>Vendors</w:t>
      </w:r>
      <w:r w:rsidR="00187686" w:rsidRPr="00E606E0">
        <w:rPr>
          <w:rFonts w:ascii="Calibri" w:hAnsi="Calibri" w:cs="Calibri"/>
          <w:sz w:val="20"/>
          <w:szCs w:val="20"/>
        </w:rPr>
        <w:t xml:space="preserve"> and their proposed solution will be evaluated</w:t>
      </w:r>
      <w:r w:rsidR="001712A3" w:rsidRPr="00E606E0">
        <w:rPr>
          <w:rFonts w:ascii="Calibri" w:hAnsi="Calibri" w:cs="Calibri"/>
          <w:sz w:val="20"/>
          <w:szCs w:val="20"/>
        </w:rPr>
        <w:t xml:space="preserve"> on the technical fit </w:t>
      </w:r>
      <w:proofErr w:type="gramStart"/>
      <w:r w:rsidR="001712A3" w:rsidRPr="00E606E0">
        <w:rPr>
          <w:rFonts w:ascii="Calibri" w:hAnsi="Calibri" w:cs="Calibri"/>
          <w:sz w:val="20"/>
          <w:szCs w:val="20"/>
        </w:rPr>
        <w:t>with regard to</w:t>
      </w:r>
      <w:proofErr w:type="gramEnd"/>
      <w:r w:rsidR="001712A3" w:rsidRPr="00E606E0">
        <w:rPr>
          <w:rFonts w:ascii="Calibri" w:hAnsi="Calibri" w:cs="Calibri"/>
          <w:sz w:val="20"/>
          <w:szCs w:val="20"/>
        </w:rPr>
        <w:t xml:space="preserve"> technical, hardware, software</w:t>
      </w:r>
      <w:r w:rsidR="00BA020A" w:rsidRPr="001D1EE4">
        <w:rPr>
          <w:rFonts w:ascii="Calibri" w:hAnsi="Calibri" w:cs="Calibri"/>
          <w:sz w:val="20"/>
          <w:szCs w:val="20"/>
        </w:rPr>
        <w:t xml:space="preserve">, data </w:t>
      </w:r>
      <w:r w:rsidR="00833576">
        <w:rPr>
          <w:rFonts w:ascii="Calibri" w:hAnsi="Calibri" w:cs="Calibri"/>
          <w:sz w:val="20"/>
          <w:szCs w:val="20"/>
        </w:rPr>
        <w:t xml:space="preserve">privacy/security </w:t>
      </w:r>
      <w:r w:rsidR="009E0CD0" w:rsidRPr="00E606E0">
        <w:rPr>
          <w:rFonts w:ascii="Calibri" w:hAnsi="Calibri" w:cs="Calibri"/>
          <w:sz w:val="20"/>
          <w:szCs w:val="20"/>
        </w:rPr>
        <w:t>and risk management approaches</w:t>
      </w:r>
      <w:r w:rsidR="001F7AAB">
        <w:rPr>
          <w:rFonts w:ascii="Calibri" w:hAnsi="Calibri" w:cs="Calibri"/>
          <w:sz w:val="20"/>
          <w:szCs w:val="20"/>
        </w:rPr>
        <w:t>.</w:t>
      </w:r>
    </w:p>
    <w:p w14:paraId="2B6C72F2" w14:textId="0267F962" w:rsidR="00514699" w:rsidRPr="00BC422D" w:rsidRDefault="00514699" w:rsidP="008D1C43">
      <w:pPr>
        <w:pStyle w:val="ListParagraph"/>
        <w:numPr>
          <w:ilvl w:val="0"/>
          <w:numId w:val="2"/>
        </w:numPr>
        <w:ind w:left="360"/>
        <w:rPr>
          <w:rFonts w:ascii="Calibri" w:hAnsi="Calibri" w:cs="Calibri"/>
          <w:sz w:val="20"/>
          <w:szCs w:val="20"/>
        </w:rPr>
      </w:pPr>
      <w:r w:rsidRPr="004512E0">
        <w:rPr>
          <w:rFonts w:ascii="Calibri" w:hAnsi="Calibri" w:cs="Calibri"/>
          <w:b/>
          <w:sz w:val="20"/>
          <w:szCs w:val="20"/>
        </w:rPr>
        <w:t>Organizational experience</w:t>
      </w:r>
      <w:r w:rsidRPr="00BC422D">
        <w:rPr>
          <w:rFonts w:ascii="Calibri" w:hAnsi="Calibri" w:cs="Calibri"/>
          <w:sz w:val="20"/>
          <w:szCs w:val="20"/>
        </w:rPr>
        <w:t xml:space="preserve">: </w:t>
      </w:r>
      <w:r w:rsidR="000E21E5">
        <w:rPr>
          <w:rFonts w:ascii="Calibri" w:hAnsi="Calibri" w:cs="Calibri"/>
          <w:sz w:val="20"/>
          <w:szCs w:val="20"/>
        </w:rPr>
        <w:t xml:space="preserve">Vendors </w:t>
      </w:r>
      <w:r w:rsidRPr="00BC422D">
        <w:rPr>
          <w:rFonts w:ascii="Calibri" w:hAnsi="Calibri" w:cs="Calibri"/>
          <w:sz w:val="20"/>
          <w:szCs w:val="20"/>
        </w:rPr>
        <w:t>will be evaluated on their</w:t>
      </w:r>
      <w:r>
        <w:rPr>
          <w:rFonts w:ascii="Calibri" w:hAnsi="Calibri" w:cs="Calibri"/>
          <w:sz w:val="20"/>
          <w:szCs w:val="20"/>
        </w:rPr>
        <w:t xml:space="preserve"> </w:t>
      </w:r>
      <w:r w:rsidR="000E21E5">
        <w:rPr>
          <w:rFonts w:ascii="Calibri" w:hAnsi="Calibri" w:cs="Calibri"/>
          <w:sz w:val="20"/>
          <w:szCs w:val="20"/>
        </w:rPr>
        <w:t xml:space="preserve">demonstrated </w:t>
      </w:r>
      <w:r w:rsidRPr="00BC422D">
        <w:rPr>
          <w:rFonts w:ascii="Calibri" w:hAnsi="Calibri" w:cs="Calibri"/>
          <w:sz w:val="20"/>
          <w:szCs w:val="20"/>
        </w:rPr>
        <w:t xml:space="preserve">experience </w:t>
      </w:r>
      <w:r>
        <w:rPr>
          <w:rFonts w:ascii="Calibri" w:hAnsi="Calibri" w:cs="Calibri"/>
          <w:sz w:val="20"/>
          <w:szCs w:val="20"/>
        </w:rPr>
        <w:t>related</w:t>
      </w:r>
      <w:r w:rsidRPr="00BC422D">
        <w:rPr>
          <w:rFonts w:ascii="Calibri" w:hAnsi="Calibri" w:cs="Calibri"/>
          <w:sz w:val="20"/>
          <w:szCs w:val="20"/>
        </w:rPr>
        <w:t xml:space="preserve"> to the scope of this </w:t>
      </w:r>
      <w:r w:rsidR="00082514">
        <w:rPr>
          <w:rFonts w:ascii="Calibri" w:hAnsi="Calibri" w:cs="Calibri"/>
          <w:sz w:val="20"/>
          <w:szCs w:val="20"/>
        </w:rPr>
        <w:t>RFP.</w:t>
      </w:r>
    </w:p>
    <w:p w14:paraId="7A826DE6" w14:textId="4C16D7B6" w:rsidR="00514699" w:rsidRDefault="00514699" w:rsidP="008D1C43">
      <w:pPr>
        <w:pStyle w:val="ListParagraph"/>
        <w:numPr>
          <w:ilvl w:val="0"/>
          <w:numId w:val="2"/>
        </w:numPr>
        <w:ind w:left="360"/>
        <w:rPr>
          <w:rFonts w:ascii="Calibri" w:hAnsi="Calibri" w:cs="Calibri"/>
          <w:sz w:val="20"/>
          <w:szCs w:val="20"/>
        </w:rPr>
      </w:pPr>
      <w:r w:rsidRPr="004512E0">
        <w:rPr>
          <w:rFonts w:ascii="Calibri" w:hAnsi="Calibri" w:cs="Calibri"/>
          <w:b/>
          <w:sz w:val="20"/>
          <w:szCs w:val="20"/>
        </w:rPr>
        <w:t>Value and cost</w:t>
      </w:r>
      <w:r w:rsidRPr="00BC422D">
        <w:rPr>
          <w:rFonts w:ascii="Calibri" w:hAnsi="Calibri" w:cs="Calibri"/>
          <w:sz w:val="20"/>
          <w:szCs w:val="20"/>
        </w:rPr>
        <w:t xml:space="preserve">: </w:t>
      </w:r>
      <w:r w:rsidR="000E21E5">
        <w:rPr>
          <w:rFonts w:ascii="Calibri" w:hAnsi="Calibri" w:cs="Calibri"/>
          <w:sz w:val="20"/>
          <w:szCs w:val="20"/>
        </w:rPr>
        <w:t xml:space="preserve">Vendors </w:t>
      </w:r>
      <w:r w:rsidRPr="00BC422D">
        <w:rPr>
          <w:rFonts w:ascii="Calibri" w:hAnsi="Calibri" w:cs="Calibri"/>
          <w:sz w:val="20"/>
          <w:szCs w:val="20"/>
        </w:rPr>
        <w:t>will be evaluated on the cost of their</w:t>
      </w:r>
      <w:r>
        <w:rPr>
          <w:rFonts w:ascii="Calibri" w:hAnsi="Calibri" w:cs="Calibri"/>
          <w:sz w:val="20"/>
          <w:szCs w:val="20"/>
        </w:rPr>
        <w:t xml:space="preserve"> </w:t>
      </w:r>
      <w:r w:rsidRPr="00BC422D">
        <w:rPr>
          <w:rFonts w:ascii="Calibri" w:hAnsi="Calibri" w:cs="Calibri"/>
          <w:sz w:val="20"/>
          <w:szCs w:val="20"/>
        </w:rPr>
        <w:t>solution(s) based on the work to be performed in accordance</w:t>
      </w:r>
      <w:r>
        <w:rPr>
          <w:rFonts w:ascii="Calibri" w:hAnsi="Calibri" w:cs="Calibri"/>
          <w:sz w:val="20"/>
          <w:szCs w:val="20"/>
        </w:rPr>
        <w:t xml:space="preserve"> </w:t>
      </w:r>
      <w:r w:rsidRPr="00BC422D">
        <w:rPr>
          <w:rFonts w:ascii="Calibri" w:hAnsi="Calibri" w:cs="Calibri"/>
          <w:sz w:val="20"/>
          <w:szCs w:val="20"/>
        </w:rPr>
        <w:t>with the scope of this project.</w:t>
      </w:r>
    </w:p>
    <w:p w14:paraId="55A4EC34" w14:textId="77777777" w:rsidR="00514699" w:rsidRPr="005B6FEE" w:rsidRDefault="00514699" w:rsidP="001D1EE4">
      <w:pPr>
        <w:pStyle w:val="Heading1"/>
        <w:rPr>
          <w:b/>
        </w:rPr>
      </w:pPr>
      <w:bookmarkStart w:id="16" w:name="_Toc30154708"/>
      <w:bookmarkStart w:id="17" w:name="_Toc30500121"/>
      <w:r w:rsidRPr="005B6FEE">
        <w:t>Questions and contact</w:t>
      </w:r>
      <w:bookmarkEnd w:id="16"/>
      <w:bookmarkEnd w:id="17"/>
      <w:r w:rsidRPr="005B6FEE">
        <w:t xml:space="preserve"> </w:t>
      </w:r>
    </w:p>
    <w:p w14:paraId="3306745D" w14:textId="485F7D71" w:rsidR="00514699" w:rsidRDefault="00514699" w:rsidP="00514699">
      <w:pPr>
        <w:jc w:val="both"/>
        <w:rPr>
          <w:rFonts w:asciiTheme="minorHAnsi" w:hAnsiTheme="minorHAnsi" w:cstheme="minorHAnsi"/>
          <w:sz w:val="20"/>
          <w:szCs w:val="20"/>
        </w:rPr>
      </w:pPr>
      <w:r>
        <w:rPr>
          <w:rFonts w:asciiTheme="minorHAnsi" w:hAnsiTheme="minorHAnsi" w:cstheme="minorHAnsi"/>
          <w:sz w:val="20"/>
          <w:szCs w:val="20"/>
        </w:rPr>
        <w:t xml:space="preserve">KNCV </w:t>
      </w:r>
      <w:r w:rsidRPr="00CC4D32">
        <w:rPr>
          <w:rFonts w:asciiTheme="minorHAnsi" w:hAnsiTheme="minorHAnsi" w:cstheme="minorHAnsi"/>
          <w:sz w:val="20"/>
          <w:szCs w:val="20"/>
        </w:rPr>
        <w:t>reserves the right to request further information during the RF</w:t>
      </w:r>
      <w:r w:rsidR="0000240C">
        <w:rPr>
          <w:rFonts w:asciiTheme="minorHAnsi" w:hAnsiTheme="minorHAnsi" w:cstheme="minorHAnsi"/>
          <w:sz w:val="20"/>
          <w:szCs w:val="20"/>
        </w:rPr>
        <w:t>P</w:t>
      </w:r>
      <w:r w:rsidRPr="00CC4D32">
        <w:rPr>
          <w:rFonts w:asciiTheme="minorHAnsi" w:hAnsiTheme="minorHAnsi" w:cstheme="minorHAnsi"/>
          <w:sz w:val="20"/>
          <w:szCs w:val="20"/>
        </w:rPr>
        <w:t xml:space="preserve"> process. Questions regarding requirements described in this RF</w:t>
      </w:r>
      <w:r w:rsidR="0000240C">
        <w:rPr>
          <w:rFonts w:asciiTheme="minorHAnsi" w:hAnsiTheme="minorHAnsi" w:cstheme="minorHAnsi"/>
          <w:sz w:val="20"/>
          <w:szCs w:val="20"/>
        </w:rPr>
        <w:t>P</w:t>
      </w:r>
      <w:r w:rsidRPr="00CC4D32">
        <w:rPr>
          <w:rFonts w:asciiTheme="minorHAnsi" w:hAnsiTheme="minorHAnsi" w:cstheme="minorHAnsi"/>
          <w:sz w:val="20"/>
          <w:szCs w:val="20"/>
        </w:rPr>
        <w:t xml:space="preserve"> must be directed in writing via email to </w:t>
      </w:r>
      <w:hyperlink r:id="rId17" w:history="1">
        <w:r w:rsidRPr="00EC75F2">
          <w:rPr>
            <w:rStyle w:val="Hyperlink"/>
            <w:rFonts w:asciiTheme="minorHAnsi" w:hAnsiTheme="minorHAnsi" w:cstheme="minorHAnsi"/>
            <w:sz w:val="20"/>
            <w:szCs w:val="20"/>
          </w:rPr>
          <w:t>ascent@kncvtbc.org</w:t>
        </w:r>
      </w:hyperlink>
      <w:r w:rsidRPr="00CC4D32">
        <w:rPr>
          <w:rFonts w:asciiTheme="minorHAnsi" w:hAnsiTheme="minorHAnsi" w:cstheme="minorHAnsi"/>
          <w:sz w:val="20"/>
          <w:szCs w:val="20"/>
        </w:rPr>
        <w:t xml:space="preserve"> before </w:t>
      </w:r>
      <w:r w:rsidR="0000240C">
        <w:rPr>
          <w:rFonts w:asciiTheme="minorHAnsi" w:hAnsiTheme="minorHAnsi" w:cstheme="minorHAnsi"/>
          <w:sz w:val="20"/>
          <w:szCs w:val="20"/>
        </w:rPr>
        <w:t>2</w:t>
      </w:r>
      <w:r w:rsidR="0000240C" w:rsidRPr="001D1EE4">
        <w:rPr>
          <w:rFonts w:asciiTheme="minorHAnsi" w:hAnsiTheme="minorHAnsi" w:cstheme="minorHAnsi"/>
          <w:sz w:val="20"/>
          <w:szCs w:val="20"/>
          <w:vertAlign w:val="superscript"/>
        </w:rPr>
        <w:t>nd</w:t>
      </w:r>
      <w:r>
        <w:rPr>
          <w:rFonts w:asciiTheme="minorHAnsi" w:hAnsiTheme="minorHAnsi" w:cstheme="minorHAnsi"/>
          <w:sz w:val="20"/>
          <w:szCs w:val="20"/>
        </w:rPr>
        <w:t xml:space="preserve"> of </w:t>
      </w:r>
      <w:r w:rsidR="0000240C">
        <w:rPr>
          <w:rFonts w:asciiTheme="minorHAnsi" w:hAnsiTheme="minorHAnsi" w:cstheme="minorHAnsi"/>
          <w:sz w:val="20"/>
          <w:szCs w:val="20"/>
        </w:rPr>
        <w:t>February</w:t>
      </w:r>
      <w:r>
        <w:rPr>
          <w:rFonts w:asciiTheme="minorHAnsi" w:hAnsiTheme="minorHAnsi" w:cstheme="minorHAnsi"/>
          <w:sz w:val="20"/>
          <w:szCs w:val="20"/>
        </w:rPr>
        <w:t xml:space="preserve"> 2020</w:t>
      </w:r>
      <w:r w:rsidRPr="00CC4D32">
        <w:rPr>
          <w:rFonts w:asciiTheme="minorHAnsi" w:hAnsiTheme="minorHAnsi" w:cstheme="minorHAnsi"/>
          <w:sz w:val="20"/>
          <w:szCs w:val="20"/>
        </w:rPr>
        <w:t xml:space="preserve">. </w:t>
      </w:r>
      <w:r w:rsidR="00AD37DE">
        <w:rPr>
          <w:rFonts w:asciiTheme="minorHAnsi" w:hAnsiTheme="minorHAnsi" w:cstheme="minorHAnsi"/>
          <w:sz w:val="20"/>
          <w:szCs w:val="20"/>
        </w:rPr>
        <w:t xml:space="preserve">For each question, please </w:t>
      </w:r>
      <w:r w:rsidR="004D309A">
        <w:rPr>
          <w:rFonts w:asciiTheme="minorHAnsi" w:hAnsiTheme="minorHAnsi" w:cstheme="minorHAnsi"/>
          <w:sz w:val="20"/>
          <w:szCs w:val="20"/>
        </w:rPr>
        <w:t xml:space="preserve">indicate the page number and </w:t>
      </w:r>
      <w:r w:rsidR="00121A38">
        <w:rPr>
          <w:rFonts w:asciiTheme="minorHAnsi" w:hAnsiTheme="minorHAnsi" w:cstheme="minorHAnsi"/>
          <w:sz w:val="20"/>
          <w:szCs w:val="20"/>
        </w:rPr>
        <w:t>specific item needing clarification</w:t>
      </w:r>
      <w:r w:rsidR="00C311D7">
        <w:rPr>
          <w:rFonts w:asciiTheme="minorHAnsi" w:hAnsiTheme="minorHAnsi" w:cstheme="minorHAnsi"/>
          <w:sz w:val="20"/>
          <w:szCs w:val="20"/>
        </w:rPr>
        <w:t>.</w:t>
      </w:r>
    </w:p>
    <w:p w14:paraId="19AAD5BA" w14:textId="77777777" w:rsidR="00514699" w:rsidRDefault="00514699" w:rsidP="00514699">
      <w:pPr>
        <w:jc w:val="both"/>
        <w:rPr>
          <w:rFonts w:asciiTheme="minorHAnsi" w:hAnsiTheme="minorHAnsi" w:cstheme="minorHAnsi"/>
          <w:sz w:val="20"/>
          <w:szCs w:val="20"/>
        </w:rPr>
      </w:pPr>
    </w:p>
    <w:p w14:paraId="6991B377" w14:textId="7B187BE6" w:rsidR="00514699" w:rsidRDefault="00514699" w:rsidP="001D1EE4">
      <w:pPr>
        <w:jc w:val="both"/>
        <w:rPr>
          <w:rFonts w:ascii="Calibri" w:hAnsi="Calibri" w:cs="Calibri"/>
          <w:sz w:val="20"/>
          <w:szCs w:val="20"/>
        </w:rPr>
      </w:pPr>
      <w:r w:rsidRPr="00CC4D32">
        <w:rPr>
          <w:rFonts w:asciiTheme="minorHAnsi" w:hAnsiTheme="minorHAnsi" w:cstheme="minorHAnsi"/>
          <w:sz w:val="20"/>
          <w:szCs w:val="20"/>
        </w:rPr>
        <w:t>Responses to questions and/or clarifications originating from such questions that improve the quality of the RF</w:t>
      </w:r>
      <w:r w:rsidR="0000240C">
        <w:rPr>
          <w:rFonts w:asciiTheme="minorHAnsi" w:hAnsiTheme="minorHAnsi" w:cstheme="minorHAnsi"/>
          <w:sz w:val="20"/>
          <w:szCs w:val="20"/>
        </w:rPr>
        <w:t>P</w:t>
      </w:r>
      <w:r w:rsidRPr="00CC4D32">
        <w:rPr>
          <w:rFonts w:asciiTheme="minorHAnsi" w:hAnsiTheme="minorHAnsi" w:cstheme="minorHAnsi"/>
          <w:sz w:val="20"/>
          <w:szCs w:val="20"/>
        </w:rPr>
        <w:t xml:space="preserve"> will be published on the same websites.</w:t>
      </w:r>
      <w:r w:rsidRPr="005E4AA8">
        <w:rPr>
          <w:rFonts w:ascii="Calibri" w:hAnsi="Calibri" w:cs="Calibri"/>
          <w:sz w:val="20"/>
          <w:szCs w:val="20"/>
        </w:rPr>
        <w:t xml:space="preserve"> </w:t>
      </w:r>
      <w:r w:rsidRPr="00737795">
        <w:rPr>
          <w:rFonts w:ascii="Calibri" w:hAnsi="Calibri" w:cs="Calibri"/>
          <w:sz w:val="20"/>
          <w:szCs w:val="20"/>
        </w:rPr>
        <w:t xml:space="preserve">To ensure you receive modifications to the </w:t>
      </w:r>
      <w:r>
        <w:rPr>
          <w:rFonts w:ascii="Calibri" w:hAnsi="Calibri" w:cs="Calibri"/>
          <w:sz w:val="20"/>
          <w:szCs w:val="20"/>
        </w:rPr>
        <w:t>RF</w:t>
      </w:r>
      <w:r w:rsidR="0000240C">
        <w:rPr>
          <w:rFonts w:ascii="Calibri" w:hAnsi="Calibri" w:cs="Calibri"/>
          <w:sz w:val="20"/>
          <w:szCs w:val="20"/>
        </w:rPr>
        <w:t>P</w:t>
      </w:r>
      <w:r w:rsidRPr="00737795">
        <w:rPr>
          <w:rFonts w:ascii="Calibri" w:hAnsi="Calibri" w:cs="Calibri"/>
          <w:sz w:val="20"/>
          <w:szCs w:val="20"/>
        </w:rPr>
        <w:t>, send an email to</w:t>
      </w:r>
      <w:r>
        <w:rPr>
          <w:rFonts w:ascii="Calibri" w:hAnsi="Calibri" w:cs="Calibri"/>
          <w:sz w:val="20"/>
          <w:szCs w:val="20"/>
        </w:rPr>
        <w:t xml:space="preserve"> </w:t>
      </w:r>
      <w:hyperlink r:id="rId18" w:history="1">
        <w:r w:rsidRPr="00F71135">
          <w:rPr>
            <w:rStyle w:val="Hyperlink"/>
            <w:rFonts w:ascii="Calibri" w:hAnsi="Calibri" w:cs="Calibri"/>
            <w:sz w:val="20"/>
            <w:szCs w:val="20"/>
          </w:rPr>
          <w:t>ascent@kncvtbc.org</w:t>
        </w:r>
      </w:hyperlink>
      <w:r w:rsidRPr="00737795">
        <w:rPr>
          <w:rFonts w:ascii="Calibri" w:hAnsi="Calibri" w:cs="Calibri"/>
          <w:sz w:val="20"/>
          <w:szCs w:val="20"/>
        </w:rPr>
        <w:t xml:space="preserve"> </w:t>
      </w:r>
      <w:r>
        <w:rPr>
          <w:rFonts w:ascii="Calibri" w:hAnsi="Calibri" w:cs="Calibri"/>
          <w:sz w:val="20"/>
          <w:szCs w:val="20"/>
        </w:rPr>
        <w:t xml:space="preserve">to be put </w:t>
      </w:r>
      <w:r w:rsidRPr="00737795">
        <w:rPr>
          <w:rFonts w:ascii="Calibri" w:hAnsi="Calibri" w:cs="Calibri"/>
          <w:sz w:val="20"/>
          <w:szCs w:val="20"/>
        </w:rPr>
        <w:t xml:space="preserve">on the distribution list. Issuance of this </w:t>
      </w:r>
      <w:r>
        <w:rPr>
          <w:rFonts w:ascii="Calibri" w:hAnsi="Calibri" w:cs="Calibri"/>
          <w:sz w:val="20"/>
          <w:szCs w:val="20"/>
        </w:rPr>
        <w:t>quotation</w:t>
      </w:r>
      <w:r w:rsidRPr="00737795">
        <w:rPr>
          <w:rFonts w:ascii="Calibri" w:hAnsi="Calibri" w:cs="Calibri"/>
          <w:sz w:val="20"/>
          <w:szCs w:val="20"/>
        </w:rPr>
        <w:t xml:space="preserve"> does not in any way constitute a commitment on the part of the ASCENT nor does it commit to pay for costs incurred in the preparation and submission of proposal.</w:t>
      </w:r>
    </w:p>
    <w:p w14:paraId="5E89AD7B" w14:textId="77777777" w:rsidR="004125BF" w:rsidRDefault="004125BF" w:rsidP="00A17733">
      <w:pPr>
        <w:pStyle w:val="Heading1"/>
      </w:pPr>
      <w:bookmarkStart w:id="18" w:name="_Toc30154709"/>
    </w:p>
    <w:p w14:paraId="0DE88D5F" w14:textId="77777777" w:rsidR="004125BF" w:rsidRDefault="004125BF">
      <w:pPr>
        <w:rPr>
          <w:rFonts w:asciiTheme="majorHAnsi" w:eastAsiaTheme="majorEastAsia" w:hAnsiTheme="majorHAnsi" w:cstheme="majorBidi"/>
          <w:color w:val="2F5496" w:themeColor="accent1" w:themeShade="BF"/>
          <w:sz w:val="32"/>
          <w:szCs w:val="32"/>
        </w:rPr>
      </w:pPr>
      <w:r>
        <w:br w:type="page"/>
      </w:r>
    </w:p>
    <w:p w14:paraId="57A09546" w14:textId="5544CD63" w:rsidR="00FF62B2" w:rsidRDefault="00783FC5" w:rsidP="001D1EE4">
      <w:pPr>
        <w:pStyle w:val="Heading1"/>
      </w:pPr>
      <w:bookmarkStart w:id="19" w:name="_Toc30500122"/>
      <w:r>
        <w:lastRenderedPageBreak/>
        <w:t>Platform</w:t>
      </w:r>
      <w:bookmarkEnd w:id="18"/>
      <w:r>
        <w:t xml:space="preserve"> </w:t>
      </w:r>
      <w:bookmarkStart w:id="20" w:name="_Toc30154710"/>
      <w:r w:rsidR="00514699" w:rsidRPr="001D1EE4">
        <w:t>Background</w:t>
      </w:r>
      <w:bookmarkEnd w:id="20"/>
      <w:bookmarkEnd w:id="19"/>
    </w:p>
    <w:p w14:paraId="551E076E" w14:textId="77777777" w:rsidR="00514699" w:rsidRPr="001D1EE4" w:rsidRDefault="00514699" w:rsidP="001D1EE4"/>
    <w:p w14:paraId="084A9EDF" w14:textId="77777777" w:rsidR="00E9188E" w:rsidRDefault="00B33DDC" w:rsidP="00E9188E">
      <w:pPr>
        <w:jc w:val="both"/>
        <w:rPr>
          <w:rFonts w:asciiTheme="minorHAnsi" w:hAnsiTheme="minorHAnsi" w:cstheme="minorHAnsi"/>
          <w:i/>
          <w:sz w:val="20"/>
          <w:szCs w:val="20"/>
        </w:rPr>
      </w:pPr>
      <w:r w:rsidRPr="001D1EE4">
        <w:rPr>
          <w:rFonts w:asciiTheme="minorHAnsi" w:hAnsiTheme="minorHAnsi" w:cstheme="minorHAnsi"/>
          <w:i/>
          <w:sz w:val="20"/>
          <w:szCs w:val="20"/>
        </w:rPr>
        <w:t>This section provides a background of the ASCENT digital adherence platform, its utilization and specifications related to server requirements for the hosting of the platform and interactions with the ASCENT digital adherence technology tools.</w:t>
      </w:r>
    </w:p>
    <w:p w14:paraId="4D4110EE" w14:textId="77777777" w:rsidR="00783FC5" w:rsidRDefault="00783FC5" w:rsidP="00B33DDC">
      <w:pPr>
        <w:jc w:val="both"/>
        <w:rPr>
          <w:rFonts w:asciiTheme="minorHAnsi" w:hAnsiTheme="minorHAnsi" w:cstheme="minorHAnsi"/>
          <w:i/>
          <w:iCs/>
          <w:sz w:val="20"/>
          <w:szCs w:val="20"/>
        </w:rPr>
      </w:pPr>
    </w:p>
    <w:p w14:paraId="31BD75BA" w14:textId="00409EAE" w:rsidR="00B33DDC" w:rsidRDefault="00882675" w:rsidP="001D1EE4">
      <w:pPr>
        <w:pStyle w:val="Subtitle"/>
        <w:numPr>
          <w:ilvl w:val="0"/>
          <w:numId w:val="0"/>
        </w:numPr>
        <w:ind w:left="720" w:hanging="360"/>
      </w:pPr>
      <w:bookmarkStart w:id="21" w:name="_Toc30500123"/>
      <w:r>
        <w:t>Approach &amp; Rationale</w:t>
      </w:r>
      <w:bookmarkEnd w:id="21"/>
    </w:p>
    <w:p w14:paraId="7CCB6724" w14:textId="2E0447CF" w:rsidR="005A6563" w:rsidRPr="00722A52" w:rsidRDefault="005A6563" w:rsidP="00722A52">
      <w:pPr>
        <w:jc w:val="both"/>
        <w:rPr>
          <w:rFonts w:asciiTheme="minorHAnsi" w:hAnsiTheme="minorHAnsi" w:cstheme="minorHAnsi"/>
          <w:sz w:val="20"/>
          <w:szCs w:val="20"/>
        </w:rPr>
      </w:pPr>
      <w:r w:rsidRPr="00722A52">
        <w:rPr>
          <w:rFonts w:asciiTheme="minorHAnsi" w:hAnsiTheme="minorHAnsi" w:cstheme="minorHAnsi"/>
          <w:sz w:val="20"/>
          <w:szCs w:val="20"/>
        </w:rPr>
        <w:t>The</w:t>
      </w:r>
      <w:r w:rsidR="00F10AB6">
        <w:rPr>
          <w:rFonts w:asciiTheme="minorHAnsi" w:hAnsiTheme="minorHAnsi" w:cstheme="minorHAnsi"/>
          <w:sz w:val="20"/>
          <w:szCs w:val="20"/>
        </w:rPr>
        <w:t xml:space="preserve"> ASCENT project utilizes three distinct digital adherence technology </w:t>
      </w:r>
      <w:r w:rsidR="00E94998">
        <w:rPr>
          <w:rFonts w:asciiTheme="minorHAnsi" w:hAnsiTheme="minorHAnsi" w:cstheme="minorHAnsi"/>
          <w:sz w:val="20"/>
          <w:szCs w:val="20"/>
        </w:rPr>
        <w:t xml:space="preserve">(DAT) tools </w:t>
      </w:r>
      <w:r w:rsidR="00EB5263">
        <w:rPr>
          <w:rFonts w:asciiTheme="minorHAnsi" w:hAnsiTheme="minorHAnsi" w:cstheme="minorHAnsi"/>
          <w:sz w:val="20"/>
          <w:szCs w:val="20"/>
        </w:rPr>
        <w:t xml:space="preserve">that </w:t>
      </w:r>
      <w:r w:rsidR="00484B1E">
        <w:rPr>
          <w:rFonts w:asciiTheme="minorHAnsi" w:hAnsiTheme="minorHAnsi" w:cstheme="minorHAnsi"/>
          <w:sz w:val="20"/>
          <w:szCs w:val="20"/>
        </w:rPr>
        <w:t>collect data on a patient’s daily medication intake and syncs this information with a centralized platform.</w:t>
      </w:r>
      <w:r w:rsidR="00D734A2">
        <w:rPr>
          <w:rFonts w:asciiTheme="minorHAnsi" w:hAnsiTheme="minorHAnsi" w:cstheme="minorHAnsi"/>
          <w:sz w:val="20"/>
          <w:szCs w:val="20"/>
        </w:rPr>
        <w:t xml:space="preserve"> </w:t>
      </w:r>
      <w:r w:rsidR="00484B1E">
        <w:rPr>
          <w:rFonts w:asciiTheme="minorHAnsi" w:hAnsiTheme="minorHAnsi" w:cstheme="minorHAnsi"/>
          <w:sz w:val="20"/>
          <w:szCs w:val="20"/>
        </w:rPr>
        <w:t>The</w:t>
      </w:r>
      <w:r w:rsidR="0024353C">
        <w:rPr>
          <w:rFonts w:asciiTheme="minorHAnsi" w:hAnsiTheme="minorHAnsi" w:cstheme="minorHAnsi"/>
          <w:sz w:val="20"/>
          <w:szCs w:val="20"/>
        </w:rPr>
        <w:t xml:space="preserve"> centralized</w:t>
      </w:r>
      <w:r w:rsidRPr="00722A52">
        <w:rPr>
          <w:rFonts w:asciiTheme="minorHAnsi" w:hAnsiTheme="minorHAnsi" w:cstheme="minorHAnsi"/>
          <w:sz w:val="20"/>
          <w:szCs w:val="20"/>
        </w:rPr>
        <w:t xml:space="preserve"> platform </w:t>
      </w:r>
      <w:r w:rsidR="00BB3FE7">
        <w:rPr>
          <w:rFonts w:asciiTheme="minorHAnsi" w:hAnsiTheme="minorHAnsi" w:cstheme="minorHAnsi"/>
          <w:sz w:val="20"/>
          <w:szCs w:val="20"/>
        </w:rPr>
        <w:t>for the ASCENT</w:t>
      </w:r>
      <w:r w:rsidR="001B1E48">
        <w:rPr>
          <w:rFonts w:asciiTheme="minorHAnsi" w:hAnsiTheme="minorHAnsi" w:cstheme="minorHAnsi"/>
          <w:sz w:val="20"/>
          <w:szCs w:val="20"/>
        </w:rPr>
        <w:t xml:space="preserve"> project is the </w:t>
      </w:r>
      <w:r w:rsidRPr="00722A52">
        <w:rPr>
          <w:rFonts w:asciiTheme="minorHAnsi" w:hAnsiTheme="minorHAnsi" w:cstheme="minorHAnsi"/>
          <w:sz w:val="20"/>
          <w:szCs w:val="20"/>
        </w:rPr>
        <w:t>Everwell Hub, the only open source platform on the market today, and one that allows for the integration of the multiple DAT that we will use in this project. Everwell, who has designed and built the platform, is committed to an “adherence agnostic” approach, recognizing that future, to-be-determined technologies may also become relevant for program integration and should also be supported within this digital platform. The Everwell Hub is therefore a comprehensive, integrated platform for adherence and patient management where health care providers can log into a single portal, either via the internet or dedicated application on their Android smartphone or tablet, to register and follow up with patients. It processes incoming information on adherence and patient interactions to generate and send automated alerts, escalations and high-level reports to prompt an action.</w:t>
      </w:r>
    </w:p>
    <w:p w14:paraId="75977D5D" w14:textId="77777777" w:rsidR="005A6563" w:rsidRPr="00722A52" w:rsidRDefault="005A6563" w:rsidP="001D1EE4">
      <w:pPr>
        <w:jc w:val="both"/>
        <w:rPr>
          <w:rFonts w:asciiTheme="minorHAnsi" w:hAnsiTheme="minorHAnsi" w:cstheme="minorHAnsi"/>
          <w:sz w:val="20"/>
          <w:szCs w:val="20"/>
        </w:rPr>
      </w:pPr>
    </w:p>
    <w:p w14:paraId="5AA5DC50" w14:textId="58B14DDF" w:rsidR="004E3425" w:rsidRDefault="005A6563" w:rsidP="004E3425">
      <w:r w:rsidRPr="001D1EE4">
        <w:rPr>
          <w:rFonts w:asciiTheme="minorHAnsi" w:hAnsiTheme="minorHAnsi" w:cstheme="minorHAnsi"/>
          <w:sz w:val="20"/>
          <w:szCs w:val="20"/>
        </w:rPr>
        <w:t>The Everwell Hub adherence platform has been tested with over 200,000 TB and HIV patients for 99DOTS and evriMED devices in India over the past four years. In India, the same platform supports over 5 million patients for monitoring and support throughout treatment, though only a subset of the patients are on DAT. The system is tested, robust, and scalable. In smaller settings, the same infrastructure has been set up to support over 5,000 patients across seven additional countries, starting in 2016.</w:t>
      </w:r>
    </w:p>
    <w:p w14:paraId="66B028D0" w14:textId="77777777" w:rsidR="004E3425" w:rsidRPr="001D1EE4" w:rsidRDefault="004E3425" w:rsidP="001D1EE4"/>
    <w:p w14:paraId="1454A7CC" w14:textId="77777777" w:rsidR="009371F3" w:rsidRDefault="009371F3" w:rsidP="00631B85">
      <w:pPr>
        <w:pStyle w:val="Subtitle"/>
        <w:numPr>
          <w:ilvl w:val="0"/>
          <w:numId w:val="0"/>
        </w:numPr>
        <w:ind w:left="720" w:hanging="360"/>
        <w:rPr>
          <w:rFonts w:cstheme="minorHAnsi"/>
          <w:sz w:val="20"/>
          <w:szCs w:val="20"/>
        </w:rPr>
        <w:sectPr w:rsidR="009371F3" w:rsidSect="009069C6">
          <w:headerReference w:type="default" r:id="rId19"/>
          <w:footerReference w:type="default" r:id="rId20"/>
          <w:footerReference w:type="first" r:id="rId21"/>
          <w:pgSz w:w="11909" w:h="16834" w:code="9"/>
          <w:pgMar w:top="1440" w:right="1440" w:bottom="1440" w:left="1440" w:header="432" w:footer="432" w:gutter="0"/>
          <w:paperSrc w:first="7" w:other="7"/>
          <w:cols w:space="720"/>
          <w:titlePg/>
          <w:docGrid w:linePitch="360"/>
        </w:sectPr>
      </w:pPr>
    </w:p>
    <w:p w14:paraId="23A7D367" w14:textId="77777777" w:rsidR="00F37739" w:rsidRPr="001D1EE4" w:rsidRDefault="00F37739" w:rsidP="001D1EE4"/>
    <w:p w14:paraId="38F0C88D" w14:textId="39E2CB80" w:rsidR="00B33DDC" w:rsidRDefault="002C0EA9" w:rsidP="00631B85">
      <w:pPr>
        <w:pStyle w:val="Subtitle"/>
        <w:numPr>
          <w:ilvl w:val="0"/>
          <w:numId w:val="0"/>
        </w:numPr>
        <w:ind w:left="720" w:hanging="360"/>
      </w:pPr>
      <w:bookmarkStart w:id="22" w:name="_Toc30500124"/>
      <w:r w:rsidRPr="00B41724">
        <w:t>Overview</w:t>
      </w:r>
      <w:r w:rsidR="00853BF7">
        <w:t xml:space="preserve"> of </w:t>
      </w:r>
      <w:r w:rsidR="00D63CC2">
        <w:t xml:space="preserve">Platform </w:t>
      </w:r>
      <w:r w:rsidR="008072E1" w:rsidRPr="00B41724">
        <w:t>Service Require</w:t>
      </w:r>
      <w:r w:rsidRPr="00B41724">
        <w:t>ments</w:t>
      </w:r>
      <w:r w:rsidR="008072E1" w:rsidRPr="00B41724">
        <w:t xml:space="preserve"> &amp; Explanation</w:t>
      </w:r>
      <w:r w:rsidRPr="00B41724">
        <w:t>s</w:t>
      </w:r>
      <w:bookmarkEnd w:id="22"/>
    </w:p>
    <w:p w14:paraId="7D05BC28" w14:textId="7926CF99" w:rsidR="00E1433F" w:rsidRPr="007B19F6" w:rsidRDefault="007B19F6" w:rsidP="001D1EE4">
      <w:pPr>
        <w:jc w:val="both"/>
      </w:pPr>
      <w:r>
        <w:rPr>
          <w:rFonts w:asciiTheme="minorHAnsi" w:hAnsiTheme="minorHAnsi" w:cstheme="minorHAnsi"/>
          <w:sz w:val="20"/>
          <w:szCs w:val="20"/>
        </w:rPr>
        <w:t>Currently, all instances of the Everwell Hub platform are hosted on the Global Azure Cloud with servers located in India. For the upcoming work under the ASCENT project, the platform will need to be hosted in</w:t>
      </w:r>
      <w:r w:rsidR="00AC6F90">
        <w:rPr>
          <w:rFonts w:asciiTheme="minorHAnsi" w:hAnsiTheme="minorHAnsi" w:cstheme="minorHAnsi"/>
          <w:sz w:val="20"/>
          <w:szCs w:val="20"/>
        </w:rPr>
        <w:t>-</w:t>
      </w:r>
      <w:r>
        <w:rPr>
          <w:rFonts w:asciiTheme="minorHAnsi" w:hAnsiTheme="minorHAnsi" w:cstheme="minorHAnsi"/>
          <w:sz w:val="20"/>
          <w:szCs w:val="20"/>
        </w:rPr>
        <w:t xml:space="preserve">country. The following table gives a broad outline of services the Everwell Hub utilizes and gives details on the use and the architecture designs to be considered in provision of these services.   </w:t>
      </w:r>
    </w:p>
    <w:p w14:paraId="3DDD32A5" w14:textId="1C300DA4" w:rsidR="0019773D" w:rsidRPr="00722A52" w:rsidRDefault="0019773D" w:rsidP="001D1EE4">
      <w:pPr>
        <w:jc w:val="both"/>
      </w:pPr>
    </w:p>
    <w:p w14:paraId="3BA72973" w14:textId="347A33E0" w:rsidR="00126512" w:rsidRDefault="00126512" w:rsidP="001D1EE4">
      <w:pPr>
        <w:pStyle w:val="Caption"/>
        <w:keepNext/>
      </w:pPr>
      <w:r>
        <w:t xml:space="preserve">Table </w:t>
      </w:r>
      <w:r w:rsidR="006F3E94">
        <w:fldChar w:fldCharType="begin"/>
      </w:r>
      <w:r w:rsidR="006F3E94">
        <w:instrText xml:space="preserve"> SEQ Table \* ARABIC </w:instrText>
      </w:r>
      <w:r w:rsidR="006F3E94">
        <w:fldChar w:fldCharType="separate"/>
      </w:r>
      <w:r w:rsidR="00A02662">
        <w:rPr>
          <w:noProof/>
        </w:rPr>
        <w:t>2</w:t>
      </w:r>
      <w:r w:rsidR="006F3E94">
        <w:rPr>
          <w:noProof/>
        </w:rPr>
        <w:fldChar w:fldCharType="end"/>
      </w:r>
      <w:r>
        <w:t xml:space="preserve">: </w:t>
      </w:r>
      <w:r w:rsidR="00337967">
        <w:t xml:space="preserve">Summary of </w:t>
      </w:r>
      <w:r>
        <w:t>Platform Service Requirements</w:t>
      </w:r>
    </w:p>
    <w:tbl>
      <w:tblPr>
        <w:tblStyle w:val="ListTable3-Accent5"/>
        <w:tblW w:w="5186" w:type="pct"/>
        <w:tblLook w:val="04A0" w:firstRow="1" w:lastRow="0" w:firstColumn="1" w:lastColumn="0" w:noHBand="0" w:noVBand="1"/>
      </w:tblPr>
      <w:tblGrid>
        <w:gridCol w:w="2336"/>
        <w:gridCol w:w="5579"/>
        <w:gridCol w:w="7295"/>
      </w:tblGrid>
      <w:tr w:rsidR="006F0755" w:rsidRPr="00CF4E03" w14:paraId="496386EC" w14:textId="77777777" w:rsidTr="001D1EE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8" w:type="pct"/>
          </w:tcPr>
          <w:p w14:paraId="5AC00D66" w14:textId="47551459" w:rsidR="007E7F56" w:rsidRPr="00BE78F9" w:rsidRDefault="007E7F56" w:rsidP="00722A52">
            <w:pPr>
              <w:rPr>
                <w:rFonts w:asciiTheme="minorHAnsi" w:hAnsiTheme="minorHAnsi" w:cstheme="minorHAnsi"/>
                <w:sz w:val="20"/>
                <w:szCs w:val="20"/>
              </w:rPr>
            </w:pPr>
            <w:r w:rsidRPr="00BE78F9">
              <w:rPr>
                <w:rFonts w:asciiTheme="minorHAnsi" w:hAnsiTheme="minorHAnsi" w:cstheme="minorHAnsi"/>
                <w:sz w:val="20"/>
                <w:szCs w:val="20"/>
              </w:rPr>
              <w:t xml:space="preserve">Platform Service </w:t>
            </w:r>
          </w:p>
        </w:tc>
        <w:tc>
          <w:tcPr>
            <w:tcW w:w="1834" w:type="pct"/>
          </w:tcPr>
          <w:p w14:paraId="14CEF466" w14:textId="66D8C33F" w:rsidR="007E7F56" w:rsidRPr="00BE78F9" w:rsidRDefault="007E7F56" w:rsidP="00722A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78F9">
              <w:rPr>
                <w:rFonts w:asciiTheme="minorHAnsi" w:hAnsiTheme="minorHAnsi" w:cstheme="minorHAnsi"/>
                <w:sz w:val="20"/>
                <w:szCs w:val="20"/>
              </w:rPr>
              <w:t>Brief Description</w:t>
            </w:r>
          </w:p>
        </w:tc>
        <w:tc>
          <w:tcPr>
            <w:tcW w:w="2398" w:type="pct"/>
          </w:tcPr>
          <w:p w14:paraId="6282A792" w14:textId="24C73609" w:rsidR="007E7F56" w:rsidRPr="00BE78F9" w:rsidRDefault="007E7F56" w:rsidP="00722A5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E78F9">
              <w:rPr>
                <w:rFonts w:asciiTheme="minorHAnsi" w:hAnsiTheme="minorHAnsi" w:cstheme="minorHAnsi"/>
                <w:sz w:val="20"/>
                <w:szCs w:val="20"/>
              </w:rPr>
              <w:t>Architecture Design Consideration</w:t>
            </w:r>
          </w:p>
        </w:tc>
      </w:tr>
      <w:tr w:rsidR="006F0755" w:rsidRPr="00CF4E03" w14:paraId="382B041E"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0A3BE162" w14:textId="0970AB33"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Managed Application with Load Balancer</w:t>
            </w:r>
          </w:p>
        </w:tc>
        <w:tc>
          <w:tcPr>
            <w:tcW w:w="1834" w:type="pct"/>
          </w:tcPr>
          <w:p w14:paraId="36421151" w14:textId="42647248"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Fully-managed platform to perform OS patching, capacity provisioning, servers, and load balancing with ISO information security standards, SOC2 accounting standards, and PCI security standards</w:t>
            </w:r>
          </w:p>
        </w:tc>
        <w:tc>
          <w:tcPr>
            <w:tcW w:w="2398" w:type="pct"/>
          </w:tcPr>
          <w:p w14:paraId="3913B4E1" w14:textId="77777777" w:rsidR="007E7F56" w:rsidRPr="001D1EE4"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To build and host web apps, mobile back ends, and RESTful APIs independent of the programming language choices, without managing infrastructure. Service to offer auto-scaling &amp; high availability on both Windows and Linux platforms.</w:t>
            </w:r>
          </w:p>
          <w:p w14:paraId="1F9F2A6B" w14:textId="368C227C"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0755" w:rsidRPr="00CF4E03" w14:paraId="15C48BC6"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6549C40B" w14:textId="4DFCAA8C"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RDBMS - PostgreSQL (v10)</w:t>
            </w:r>
          </w:p>
        </w:tc>
        <w:tc>
          <w:tcPr>
            <w:tcW w:w="1834" w:type="pct"/>
          </w:tcPr>
          <w:p w14:paraId="59F2CF55" w14:textId="712799D8"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 managed database-as-a-service that can handle mission-critical workloads with predictable performance, security, high availability and dynamic scalability.</w:t>
            </w:r>
          </w:p>
        </w:tc>
        <w:tc>
          <w:tcPr>
            <w:tcW w:w="2398" w:type="pct"/>
          </w:tcPr>
          <w:p w14:paraId="56A9436A" w14:textId="1BF4199D" w:rsidR="00F93AAC" w:rsidRPr="001D1EE4" w:rsidRDefault="002656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Built-in high availability with predictable performance (</w:t>
            </w:r>
            <w:r w:rsidRPr="001D1EE4">
              <w:rPr>
                <w:rFonts w:asciiTheme="minorHAnsi" w:hAnsiTheme="minorHAnsi" w:cstheme="minorHAnsi"/>
                <w:color w:val="000000"/>
              </w:rPr>
              <w:t>Horizontal</w:t>
            </w:r>
            <w:r w:rsidR="007E7F56" w:rsidRPr="001D1EE4">
              <w:rPr>
                <w:rFonts w:asciiTheme="minorHAnsi" w:hAnsiTheme="minorHAnsi" w:cstheme="minorHAnsi"/>
                <w:color w:val="000000"/>
              </w:rPr>
              <w:t xml:space="preserve"> Scaling (Hyperscale) for Nikshay &amp; Comm Service main production DB &amp; Vertical Scaling for other DBs.) with ability to monitor and alert the impact of scaling.  </w:t>
            </w:r>
            <w:r w:rsidR="007E7F56" w:rsidRPr="001D1EE4">
              <w:rPr>
                <w:rFonts w:asciiTheme="minorHAnsi" w:hAnsiTheme="minorHAnsi" w:cstheme="minorHAnsi"/>
                <w:color w:val="000000"/>
              </w:rPr>
              <w:br/>
            </w:r>
            <w:r w:rsidR="00305701"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Enterprise-grade security and compliance, with ability </w:t>
            </w:r>
            <w:r w:rsidR="00513276" w:rsidRPr="001D1EE4">
              <w:rPr>
                <w:rFonts w:asciiTheme="minorHAnsi" w:hAnsiTheme="minorHAnsi" w:cstheme="minorHAnsi"/>
                <w:color w:val="000000"/>
              </w:rPr>
              <w:t>to protect</w:t>
            </w:r>
            <w:r w:rsidR="007E7F56" w:rsidRPr="001D1EE4">
              <w:rPr>
                <w:rFonts w:asciiTheme="minorHAnsi" w:hAnsiTheme="minorHAnsi" w:cstheme="minorHAnsi"/>
                <w:color w:val="000000"/>
              </w:rPr>
              <w:t xml:space="preserve"> sensitive data at-rest and in</w:t>
            </w:r>
            <w:r w:rsidR="00305701" w:rsidRPr="001D1EE4">
              <w:rPr>
                <w:rFonts w:asciiTheme="minorHAnsi" w:hAnsiTheme="minorHAnsi" w:cstheme="minorHAnsi"/>
                <w:color w:val="000000"/>
              </w:rPr>
              <w:t>-</w:t>
            </w:r>
            <w:r w:rsidR="007E7F56" w:rsidRPr="001D1EE4">
              <w:rPr>
                <w:rFonts w:asciiTheme="minorHAnsi" w:hAnsiTheme="minorHAnsi" w:cstheme="minorHAnsi"/>
                <w:color w:val="000000"/>
              </w:rPr>
              <w:t>motion (FIPS 140-2 validated cryptographic &amp; AES 256-bit cipher)</w:t>
            </w:r>
            <w:r w:rsidR="00305701" w:rsidRPr="001D1EE4">
              <w:rPr>
                <w:rFonts w:asciiTheme="minorHAnsi" w:hAnsiTheme="minorHAnsi" w:cstheme="minorHAnsi"/>
                <w:color w:val="000000"/>
              </w:rPr>
              <w:t>.</w:t>
            </w:r>
            <w:r w:rsidR="007E7F56" w:rsidRPr="001D1EE4">
              <w:rPr>
                <w:rFonts w:asciiTheme="minorHAnsi" w:hAnsiTheme="minorHAnsi" w:cstheme="minorHAnsi"/>
                <w:color w:val="000000"/>
              </w:rPr>
              <w:br/>
            </w:r>
            <w:r w:rsidR="00305701"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Automatic backups and point-in-time-restore for up to 35 days</w:t>
            </w:r>
            <w:r w:rsidR="00305701" w:rsidRPr="001D1EE4">
              <w:rPr>
                <w:rFonts w:asciiTheme="minorHAnsi" w:hAnsiTheme="minorHAnsi" w:cstheme="minorHAnsi"/>
                <w:color w:val="000000"/>
              </w:rPr>
              <w:t>.</w:t>
            </w:r>
          </w:p>
          <w:p w14:paraId="5308DAF3" w14:textId="365AAF00" w:rsidR="00E81459" w:rsidRPr="00722A52" w:rsidRDefault="00E81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0755" w:rsidRPr="00CF4E03" w14:paraId="0F91F0D5"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3032E932" w14:textId="34E8450C"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RDBMS - SQL Server Enterprise 2019</w:t>
            </w:r>
          </w:p>
        </w:tc>
        <w:tc>
          <w:tcPr>
            <w:tcW w:w="1834" w:type="pct"/>
          </w:tcPr>
          <w:p w14:paraId="15B09379" w14:textId="77777777" w:rsidR="007E7F56"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A fully managed instance of the Microsoft SQL Server Database Engine. It contains a set of databases that can be used together with High </w:t>
            </w:r>
            <w:r w:rsidR="00753DBE" w:rsidRPr="001D1EE4">
              <w:rPr>
                <w:rFonts w:asciiTheme="minorHAnsi" w:hAnsiTheme="minorHAnsi" w:cstheme="minorHAnsi"/>
                <w:color w:val="000000"/>
              </w:rPr>
              <w:t>Availability</w:t>
            </w:r>
            <w:r w:rsidRPr="001D1EE4">
              <w:rPr>
                <w:rFonts w:asciiTheme="minorHAnsi" w:hAnsiTheme="minorHAnsi" w:cstheme="minorHAnsi"/>
                <w:color w:val="000000"/>
              </w:rPr>
              <w:t xml:space="preserve"> </w:t>
            </w:r>
            <w:r w:rsidR="00753DBE" w:rsidRPr="001D1EE4">
              <w:rPr>
                <w:rFonts w:asciiTheme="minorHAnsi" w:hAnsiTheme="minorHAnsi" w:cstheme="minorHAnsi"/>
                <w:color w:val="000000"/>
              </w:rPr>
              <w:t>Built</w:t>
            </w:r>
            <w:r w:rsidRPr="001D1EE4">
              <w:rPr>
                <w:rFonts w:asciiTheme="minorHAnsi" w:hAnsiTheme="minorHAnsi" w:cstheme="minorHAnsi"/>
                <w:color w:val="000000"/>
              </w:rPr>
              <w:t xml:space="preserve"> in.</w:t>
            </w:r>
          </w:p>
          <w:p w14:paraId="2C28FAD5" w14:textId="123EFE5B"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98" w:type="pct"/>
          </w:tcPr>
          <w:p w14:paraId="3B2B84C9" w14:textId="7D8BB17B"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To provide dynamic scalability with no downtime, built-in intelligent optimization, global scalability and availability, and advanced security options. </w:t>
            </w:r>
          </w:p>
        </w:tc>
      </w:tr>
      <w:tr w:rsidR="006F0755" w:rsidRPr="00CF4E03" w14:paraId="1595889C" w14:textId="77777777" w:rsidTr="001D1EE4">
        <w:trPr>
          <w:trHeight w:val="1358"/>
        </w:trPr>
        <w:tc>
          <w:tcPr>
            <w:cnfStyle w:val="001000000000" w:firstRow="0" w:lastRow="0" w:firstColumn="1" w:lastColumn="0" w:oddVBand="0" w:evenVBand="0" w:oddHBand="0" w:evenHBand="0" w:firstRowFirstColumn="0" w:firstRowLastColumn="0" w:lastRowFirstColumn="0" w:lastRowLastColumn="0"/>
            <w:tcW w:w="768" w:type="pct"/>
          </w:tcPr>
          <w:p w14:paraId="6CD0DEBD" w14:textId="7324A687"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No SQL DB</w:t>
            </w:r>
          </w:p>
        </w:tc>
        <w:tc>
          <w:tcPr>
            <w:tcW w:w="1834" w:type="pct"/>
          </w:tcPr>
          <w:p w14:paraId="23FDDDD1" w14:textId="60158A25"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 managed database service with global distribution and transparent multi-master replication. Ability to get single-digit millisecond read and write latencies at the 99th percentile, automatic and elastic scaling of throughput and storage, 99.999-percent high availability, and five well-defined consistency choices.</w:t>
            </w:r>
          </w:p>
        </w:tc>
        <w:tc>
          <w:tcPr>
            <w:tcW w:w="2398" w:type="pct"/>
          </w:tcPr>
          <w:p w14:paraId="5D3356CB" w14:textId="4A765F85" w:rsidR="00E81459" w:rsidRPr="00722A52" w:rsidRDefault="002656B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Access and query data using APIs for SQL, MongoDB, Cassandra, Gremlin, Etcd, and Table.</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Native support for Apache Spark and Jupyter notebooks, to reduce time to insights by ingesting and serving data and running analytics against the local database replica by enabling direct Apache Spark queries execution on indexed multi-model data stored within partitions, without any unnecessary data movement.</w:t>
            </w:r>
          </w:p>
        </w:tc>
      </w:tr>
      <w:tr w:rsidR="006F0755" w:rsidRPr="00CF4E03" w14:paraId="712E73E1"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24A67A80" w14:textId="7961A8E5"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Redis (5.1.1)</w:t>
            </w:r>
          </w:p>
        </w:tc>
        <w:tc>
          <w:tcPr>
            <w:tcW w:w="1834" w:type="pct"/>
          </w:tcPr>
          <w:p w14:paraId="5ACBE45D" w14:textId="77777777" w:rsidR="007E7F56" w:rsidRPr="001D1EE4"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Fully managed Cache for Redis to be used as an in-memory data structure store, a distributed non-relational database, and a message broker to help improve  application performance</w:t>
            </w:r>
            <w:r w:rsidR="00753DBE" w:rsidRPr="001D1EE4">
              <w:rPr>
                <w:rFonts w:asciiTheme="minorHAnsi" w:hAnsiTheme="minorHAnsi" w:cstheme="minorHAnsi"/>
                <w:color w:val="000000"/>
              </w:rPr>
              <w:t xml:space="preserve"> </w:t>
            </w:r>
            <w:r w:rsidRPr="001D1EE4">
              <w:rPr>
                <w:rFonts w:asciiTheme="minorHAnsi" w:hAnsiTheme="minorHAnsi" w:cstheme="minorHAnsi"/>
                <w:color w:val="000000"/>
              </w:rPr>
              <w:t>by taking advantage of the low-latency, high-throughput performance of the Redis engine with SLA of  99.9% (Connectivity between the Cache endpoints &amp; Internet gateway)</w:t>
            </w:r>
          </w:p>
          <w:p w14:paraId="21B65253" w14:textId="5A5A71C8"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398" w:type="pct"/>
          </w:tcPr>
          <w:p w14:paraId="6A80FB1D" w14:textId="3E581CD6"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To improve the performance and scalability of systems that rely heavily on backend data-stores. Performance is improved by temporarily copying frequently accessed data to fast storage located close to the application.</w:t>
            </w:r>
          </w:p>
        </w:tc>
      </w:tr>
      <w:tr w:rsidR="006F0755" w:rsidRPr="00CF4E03" w14:paraId="5FD5A41B"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1E20719B" w14:textId="55572272"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Media Services</w:t>
            </w:r>
          </w:p>
        </w:tc>
        <w:tc>
          <w:tcPr>
            <w:tcW w:w="1834" w:type="pct"/>
          </w:tcPr>
          <w:p w14:paraId="5DB30C51" w14:textId="6F11D00B"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Fully managed platform to build scalable media management and delivery applications based on REST APIs to securely upload, store, </w:t>
            </w:r>
            <w:r w:rsidRPr="001D1EE4">
              <w:rPr>
                <w:rFonts w:asciiTheme="minorHAnsi" w:hAnsiTheme="minorHAnsi" w:cstheme="minorHAnsi"/>
                <w:color w:val="000000"/>
              </w:rPr>
              <w:lastRenderedPageBreak/>
              <w:t>encode, and package video or audio content for both on-demand and live streaming delivery to various media clients such as TV, Mobile etc</w:t>
            </w:r>
            <w:r w:rsidR="002E2D1A" w:rsidRPr="001D1EE4">
              <w:rPr>
                <w:rFonts w:asciiTheme="minorHAnsi" w:hAnsiTheme="minorHAnsi" w:cstheme="minorHAnsi"/>
                <w:color w:val="000000"/>
              </w:rPr>
              <w:t>.</w:t>
            </w:r>
            <w:r w:rsidRPr="001D1EE4">
              <w:rPr>
                <w:rFonts w:asciiTheme="minorHAnsi" w:hAnsiTheme="minorHAnsi" w:cstheme="minorHAnsi"/>
                <w:color w:val="000000"/>
              </w:rPr>
              <w:t xml:space="preserve"> with SLA of 99.9%.</w:t>
            </w:r>
          </w:p>
        </w:tc>
        <w:tc>
          <w:tcPr>
            <w:tcW w:w="2398" w:type="pct"/>
          </w:tcPr>
          <w:p w14:paraId="6319BFE5" w14:textId="77777777" w:rsidR="007E7F56" w:rsidRPr="001D1EE4" w:rsidRDefault="002656BD"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lastRenderedPageBreak/>
              <w:t xml:space="preserve">• </w:t>
            </w:r>
            <w:r w:rsidR="007E7F56" w:rsidRPr="001D1EE4">
              <w:rPr>
                <w:rFonts w:asciiTheme="minorHAnsi" w:hAnsiTheme="minorHAnsi" w:cstheme="minorHAnsi"/>
                <w:color w:val="000000"/>
              </w:rPr>
              <w:t>To deliver videos (on-demand &amp; live streaming) in various formats so they can be played on a wide variety of browsers and devices with encoding &amp; packaging.</w:t>
            </w:r>
            <w:r w:rsidR="007E7F56" w:rsidRPr="001D1EE4">
              <w:rPr>
                <w:rFonts w:asciiTheme="minorHAnsi" w:hAnsiTheme="minorHAnsi" w:cstheme="minorHAnsi"/>
                <w:color w:val="000000"/>
              </w:rPr>
              <w:br/>
            </w:r>
            <w:r w:rsidRPr="001D1EE4">
              <w:rPr>
                <w:rFonts w:asciiTheme="minorHAnsi" w:hAnsiTheme="minorHAnsi" w:cstheme="minorHAnsi"/>
                <w:color w:val="000000"/>
              </w:rPr>
              <w:lastRenderedPageBreak/>
              <w:t xml:space="preserve">• </w:t>
            </w:r>
            <w:r w:rsidR="007E7F56" w:rsidRPr="001D1EE4">
              <w:rPr>
                <w:rFonts w:asciiTheme="minorHAnsi" w:hAnsiTheme="minorHAnsi" w:cstheme="minorHAnsi"/>
                <w:color w:val="000000"/>
              </w:rPr>
              <w:t>HTTP Live Streaming (HLS), MPEG-DASH, and Smooth Streaming encrypted with the AES by using 128-bit encryption keys &amp; DRM (Digital Rights Management).</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Ability to analyze recorded videos or audio content. </w:t>
            </w:r>
          </w:p>
          <w:p w14:paraId="38EC646E" w14:textId="7624212D"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0755" w:rsidRPr="00CF4E03" w14:paraId="35757A05"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220578FA" w14:textId="555586E9"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lastRenderedPageBreak/>
              <w:t>Blob Storage</w:t>
            </w:r>
          </w:p>
        </w:tc>
        <w:tc>
          <w:tcPr>
            <w:tcW w:w="1834" w:type="pct"/>
          </w:tcPr>
          <w:p w14:paraId="46FEC824" w14:textId="4D257ED9"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 Managed service providing cloud storage that is highly available, secure, durable, scalable, and redundant.</w:t>
            </w:r>
          </w:p>
        </w:tc>
        <w:tc>
          <w:tcPr>
            <w:tcW w:w="2398" w:type="pct"/>
          </w:tcPr>
          <w:p w14:paraId="4FA9C51C" w14:textId="68B1A1BC" w:rsidR="00F93AAC" w:rsidRPr="001D1EE4" w:rsidRDefault="00D274DA" w:rsidP="00E81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Durable and highly available. Redundancy ensures that that data is safe in the event of transient hardware failures. Ability to replicate data across geographical locations for additional protection from local catastrophe or natural disaster. Data replicated in this way remains highly available in the event of an unexpected outage.</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Secure. </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All data written to be encrypted (256-bit AES encryption, &amp; FIPS 140-2 compliant) with fine-grained control over who has access to data.</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Scalable. Designed to be massively scalable to meet the data storage and performance needs of the application scaleout.</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Managed. to handle hardware maintenance, updates, and critical issues.</w:t>
            </w:r>
          </w:p>
          <w:p w14:paraId="3750E532" w14:textId="0BD5CDA3" w:rsidR="00E81459" w:rsidRPr="00722A52" w:rsidRDefault="00E81459"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0755" w:rsidRPr="00CF4E03" w14:paraId="169E9F74"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214FEA88" w14:textId="77A73C31"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Container Image Registry</w:t>
            </w:r>
          </w:p>
        </w:tc>
        <w:tc>
          <w:tcPr>
            <w:tcW w:w="1834" w:type="pct"/>
          </w:tcPr>
          <w:p w14:paraId="11E52113" w14:textId="65BD097A"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Build, store, secure, scan, replicate, and manage container images and artifacts with a fully managed, geo-replicated instance of OCI distribution. </w:t>
            </w:r>
          </w:p>
        </w:tc>
        <w:tc>
          <w:tcPr>
            <w:tcW w:w="2398" w:type="pct"/>
          </w:tcPr>
          <w:p w14:paraId="18FF8CAC" w14:textId="1231F196" w:rsidR="004B784B" w:rsidRPr="001D1EE4" w:rsidRDefault="00D27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OCI artifact repository for adding Helm charts, Singularity support, and new OCI artifact-supported formats.</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Automated container building and patching including base image updates and task scheduling.</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Integrated security with authentication, role-based access control, Docker Content Trust, and virtual network integration</w:t>
            </w:r>
          </w:p>
          <w:p w14:paraId="1E329C30" w14:textId="0F675AD0" w:rsidR="00E81459" w:rsidRPr="00722A52" w:rsidRDefault="00E81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0755" w:rsidRPr="00CF4E03" w14:paraId="281478AA"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F6C38F2" w14:textId="3F4E013C"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 xml:space="preserve">Queuing Service </w:t>
            </w:r>
          </w:p>
        </w:tc>
        <w:tc>
          <w:tcPr>
            <w:tcW w:w="1834" w:type="pct"/>
          </w:tcPr>
          <w:p w14:paraId="15D15FA7" w14:textId="2E9239BB"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A single service for managing routing of all events from any source to any destination. Designed for high availability, consistent performance, and dynamic scale. SLA to publish messages to Service of 99.99%.</w:t>
            </w:r>
          </w:p>
        </w:tc>
        <w:tc>
          <w:tcPr>
            <w:tcW w:w="2398" w:type="pct"/>
          </w:tcPr>
          <w:p w14:paraId="6ABE18E6" w14:textId="77777777" w:rsidR="00D274DA" w:rsidRPr="001D1EE4" w:rsidRDefault="00D274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Ability to automate every part of the setup, running and scaling of clusters. </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Eliminate polling &amp; the associated cost and latency. </w:t>
            </w:r>
          </w:p>
          <w:p w14:paraId="70196DE5" w14:textId="3DE936D9" w:rsidR="004B784B" w:rsidRPr="001D1EE4" w:rsidRDefault="00D274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Ability to decouple event publishers from event subscribers using a pub/sub model and simple HTTP-based event delivery to build scalable serverless applications, microservices, and distributed systems.</w:t>
            </w:r>
          </w:p>
          <w:p w14:paraId="1C4F44F0" w14:textId="0B75FE5D" w:rsidR="00E81459" w:rsidRPr="00722A52" w:rsidRDefault="00E8145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0755" w:rsidRPr="00CF4E03" w14:paraId="43370E9D"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65C68149" w14:textId="16CD586C"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Elastic Search</w:t>
            </w:r>
          </w:p>
        </w:tc>
        <w:tc>
          <w:tcPr>
            <w:tcW w:w="1834" w:type="pct"/>
          </w:tcPr>
          <w:p w14:paraId="0B5AB35A" w14:textId="5EC5E892"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 managed search as a service to reduce complexity and scale easily</w:t>
            </w:r>
            <w:r w:rsidRPr="001D1EE4">
              <w:rPr>
                <w:rFonts w:asciiTheme="minorHAnsi" w:hAnsiTheme="minorHAnsi" w:cstheme="minorHAnsi"/>
                <w:color w:val="000000"/>
              </w:rPr>
              <w:br/>
              <w:t xml:space="preserve">  </w:t>
            </w:r>
          </w:p>
        </w:tc>
        <w:tc>
          <w:tcPr>
            <w:tcW w:w="2398" w:type="pct"/>
          </w:tcPr>
          <w:p w14:paraId="319F3167" w14:textId="6CE402AB" w:rsidR="00E81459" w:rsidRPr="00722A52" w:rsidRDefault="00D274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Auto-complete, geospatial search, filtering, and faceting capabilities for a rich user experience                      </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 xml:space="preserve">Built-in AI capabilities including OCR, key phrase extraction, and named entity recognition to unlock insights                        </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Flexible integration of custom models, classifiers, and rankers to fit your domain-specific needs</w:t>
            </w:r>
          </w:p>
        </w:tc>
      </w:tr>
      <w:tr w:rsidR="006F0755" w:rsidRPr="00CF4E03" w14:paraId="3B6A5375"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4D396B96" w14:textId="24CE3459"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 xml:space="preserve">Reporting &amp; </w:t>
            </w:r>
            <w:r w:rsidR="002E2D1A" w:rsidRPr="001D1EE4">
              <w:rPr>
                <w:rFonts w:asciiTheme="minorHAnsi" w:hAnsiTheme="minorHAnsi" w:cstheme="minorHAnsi"/>
                <w:b w:val="0"/>
                <w:bCs w:val="0"/>
                <w:color w:val="000000"/>
              </w:rPr>
              <w:t>Visualization</w:t>
            </w:r>
          </w:p>
        </w:tc>
        <w:tc>
          <w:tcPr>
            <w:tcW w:w="1834" w:type="pct"/>
          </w:tcPr>
          <w:p w14:paraId="2EE1362E" w14:textId="29FC0F81"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Self Service managed BI platform with minimal </w:t>
            </w:r>
            <w:r w:rsidR="00513276" w:rsidRPr="001D1EE4">
              <w:rPr>
                <w:rFonts w:asciiTheme="minorHAnsi" w:hAnsiTheme="minorHAnsi" w:cstheme="minorHAnsi"/>
                <w:color w:val="000000"/>
              </w:rPr>
              <w:t>coding to</w:t>
            </w:r>
            <w:r w:rsidRPr="001D1EE4">
              <w:rPr>
                <w:rFonts w:asciiTheme="minorHAnsi" w:hAnsiTheme="minorHAnsi" w:cstheme="minorHAnsi"/>
                <w:color w:val="000000"/>
              </w:rPr>
              <w:t xml:space="preserve"> create interactive, immersive dashboards and reports that provide actionable insights and drive business results.</w:t>
            </w:r>
          </w:p>
        </w:tc>
        <w:tc>
          <w:tcPr>
            <w:tcW w:w="2398" w:type="pct"/>
          </w:tcPr>
          <w:p w14:paraId="10E850A4" w14:textId="290EB50A" w:rsidR="007E7F56" w:rsidRPr="00722A52" w:rsidRDefault="00D274DA"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Minimize Coding for Self Service User.</w:t>
            </w:r>
            <w:r w:rsidR="007E7F56" w:rsidRPr="001D1EE4">
              <w:rPr>
                <w:rFonts w:asciiTheme="minorHAnsi" w:hAnsiTheme="minorHAnsi" w:cstheme="minorHAnsi"/>
                <w:color w:val="000000"/>
              </w:rPr>
              <w:br/>
            </w:r>
            <w:r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Ability to support graph data</w:t>
            </w:r>
          </w:p>
        </w:tc>
      </w:tr>
      <w:tr w:rsidR="006F0755" w:rsidRPr="00CF4E03" w14:paraId="53984C4F"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11E177FA" w14:textId="16BF7131"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API Management</w:t>
            </w:r>
          </w:p>
        </w:tc>
        <w:tc>
          <w:tcPr>
            <w:tcW w:w="1834" w:type="pct"/>
          </w:tcPr>
          <w:p w14:paraId="11C464C6" w14:textId="49662098"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Fully managed platform for API Management, API gateway, API Analytics and API Throttling</w:t>
            </w:r>
          </w:p>
        </w:tc>
        <w:tc>
          <w:tcPr>
            <w:tcW w:w="2398" w:type="pct"/>
          </w:tcPr>
          <w:p w14:paraId="7B869C39" w14:textId="25E756DF" w:rsidR="00F93AAC" w:rsidRPr="001D1EE4" w:rsidRDefault="0019773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w:t>
            </w:r>
            <w:r w:rsidR="00024C94" w:rsidRPr="001D1EE4">
              <w:rPr>
                <w:rFonts w:asciiTheme="minorHAnsi" w:hAnsiTheme="minorHAnsi" w:cstheme="minorHAnsi"/>
                <w:color w:val="000000"/>
              </w:rPr>
              <w:t xml:space="preserve"> </w:t>
            </w:r>
            <w:r w:rsidR="007E7F56" w:rsidRPr="001D1EE4">
              <w:rPr>
                <w:rFonts w:asciiTheme="minorHAnsi" w:hAnsiTheme="minorHAnsi" w:cstheme="minorHAnsi"/>
                <w:color w:val="000000"/>
              </w:rPr>
              <w:t>Create &amp; publish APIs to external, partner, and internal developers with in</w:t>
            </w:r>
            <w:r w:rsidR="00D274DA" w:rsidRPr="001D1EE4">
              <w:rPr>
                <w:rFonts w:asciiTheme="minorHAnsi" w:hAnsiTheme="minorHAnsi" w:cstheme="minorHAnsi"/>
                <w:color w:val="000000"/>
              </w:rPr>
              <w:t>-built</w:t>
            </w:r>
            <w:r w:rsidR="007E7F56" w:rsidRPr="001D1EE4">
              <w:rPr>
                <w:rFonts w:asciiTheme="minorHAnsi" w:hAnsiTheme="minorHAnsi" w:cstheme="minorHAnsi"/>
                <w:color w:val="000000"/>
              </w:rPr>
              <w:t xml:space="preserve"> API gateway (endpoint) that</w:t>
            </w:r>
            <w:r w:rsidR="00D274DA" w:rsidRPr="001D1EE4">
              <w:rPr>
                <w:rFonts w:asciiTheme="minorHAnsi" w:hAnsiTheme="minorHAnsi" w:cstheme="minorHAnsi"/>
                <w:color w:val="000000"/>
              </w:rPr>
              <w:t xml:space="preserve"> </w:t>
            </w:r>
            <w:r w:rsidR="007E7F56" w:rsidRPr="001D1EE4">
              <w:rPr>
                <w:rFonts w:asciiTheme="minorHAnsi" w:hAnsiTheme="minorHAnsi" w:cstheme="minorHAnsi"/>
                <w:color w:val="000000"/>
              </w:rPr>
              <w:t>accepts API calls and routes them to backends, verifies API keys, JWT tokens, certificates, and other credentials, enforces usage quotas and rate limits with ability to</w:t>
            </w:r>
            <w:r w:rsidR="00D274DA" w:rsidRPr="001D1EE4">
              <w:rPr>
                <w:rFonts w:asciiTheme="minorHAnsi" w:hAnsiTheme="minorHAnsi" w:cstheme="minorHAnsi"/>
                <w:color w:val="000000"/>
              </w:rPr>
              <w:t xml:space="preserve"> </w:t>
            </w:r>
            <w:r w:rsidR="007E7F56" w:rsidRPr="001D1EE4">
              <w:rPr>
                <w:rFonts w:asciiTheme="minorHAnsi" w:hAnsiTheme="minorHAnsi" w:cstheme="minorHAnsi"/>
                <w:color w:val="000000"/>
              </w:rPr>
              <w:t>transform API on the fly without code modifications,</w:t>
            </w:r>
            <w:r w:rsidR="00D274DA" w:rsidRPr="001D1EE4">
              <w:rPr>
                <w:rFonts w:asciiTheme="minorHAnsi" w:hAnsiTheme="minorHAnsi" w:cstheme="minorHAnsi"/>
                <w:color w:val="000000"/>
              </w:rPr>
              <w:t xml:space="preserve"> </w:t>
            </w:r>
            <w:r w:rsidR="007E7F56" w:rsidRPr="001D1EE4">
              <w:rPr>
                <w:rFonts w:asciiTheme="minorHAnsi" w:hAnsiTheme="minorHAnsi" w:cstheme="minorHAnsi"/>
                <w:color w:val="000000"/>
              </w:rPr>
              <w:t>caching backend responses &amp; logs call metadata for analytics purposes.</w:t>
            </w:r>
          </w:p>
          <w:p w14:paraId="365AC730" w14:textId="76732126" w:rsidR="00E81459" w:rsidRPr="00722A52" w:rsidRDefault="00E814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6F0755" w:rsidRPr="00CF4E03" w14:paraId="194033A1" w14:textId="77777777" w:rsidTr="001D1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pct"/>
          </w:tcPr>
          <w:p w14:paraId="14D5AA97" w14:textId="276AF17C"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lastRenderedPageBreak/>
              <w:t>Security &amp; Threat Management</w:t>
            </w:r>
          </w:p>
        </w:tc>
        <w:tc>
          <w:tcPr>
            <w:tcW w:w="1834" w:type="pct"/>
          </w:tcPr>
          <w:p w14:paraId="63FE2E4E" w14:textId="5D16D3B5"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 xml:space="preserve">Fully </w:t>
            </w:r>
            <w:r w:rsidR="00513276" w:rsidRPr="001D1EE4">
              <w:rPr>
                <w:rFonts w:asciiTheme="minorHAnsi" w:hAnsiTheme="minorHAnsi" w:cstheme="minorHAnsi"/>
                <w:color w:val="000000"/>
              </w:rPr>
              <w:t>managed, network</w:t>
            </w:r>
            <w:r w:rsidRPr="001D1EE4">
              <w:rPr>
                <w:rFonts w:asciiTheme="minorHAnsi" w:hAnsiTheme="minorHAnsi" w:cstheme="minorHAnsi"/>
                <w:color w:val="000000"/>
              </w:rPr>
              <w:t xml:space="preserve"> &amp; application security service </w:t>
            </w:r>
            <w:r w:rsidR="006F3E94" w:rsidRPr="001D1EE4">
              <w:rPr>
                <w:rFonts w:asciiTheme="minorHAnsi" w:hAnsiTheme="minorHAnsi" w:cstheme="minorHAnsi"/>
                <w:color w:val="000000"/>
              </w:rPr>
              <w:t>(stateful</w:t>
            </w:r>
            <w:r w:rsidRPr="001D1EE4">
              <w:rPr>
                <w:rFonts w:asciiTheme="minorHAnsi" w:hAnsiTheme="minorHAnsi" w:cstheme="minorHAnsi"/>
                <w:color w:val="000000"/>
              </w:rPr>
              <w:t xml:space="preserve"> firewall) and monitoring for DDOS, ATP, IPS/IDS Malware with built-in high availability and unrestricted scalability. </w:t>
            </w:r>
          </w:p>
        </w:tc>
        <w:tc>
          <w:tcPr>
            <w:tcW w:w="2398" w:type="pct"/>
          </w:tcPr>
          <w:p w14:paraId="1FF4A030" w14:textId="77777777" w:rsidR="007E7F56" w:rsidRPr="001D1EE4"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 Web Application Firewall</w:t>
            </w:r>
            <w:r w:rsidRPr="001D1EE4">
              <w:rPr>
                <w:rFonts w:asciiTheme="minorHAnsi" w:hAnsiTheme="minorHAnsi" w:cstheme="minorHAnsi"/>
                <w:color w:val="000000"/>
              </w:rPr>
              <w:br/>
              <w:t>• Anti-DDoS</w:t>
            </w:r>
            <w:r w:rsidRPr="001D1EE4">
              <w:rPr>
                <w:rFonts w:asciiTheme="minorHAnsi" w:hAnsiTheme="minorHAnsi" w:cstheme="minorHAnsi"/>
                <w:color w:val="000000"/>
              </w:rPr>
              <w:br/>
              <w:t>• AntiAPT</w:t>
            </w:r>
            <w:r w:rsidRPr="001D1EE4">
              <w:rPr>
                <w:rFonts w:asciiTheme="minorHAnsi" w:hAnsiTheme="minorHAnsi" w:cstheme="minorHAnsi"/>
                <w:color w:val="000000"/>
              </w:rPr>
              <w:br/>
              <w:t>• IPS</w:t>
            </w:r>
            <w:r w:rsidRPr="001D1EE4">
              <w:rPr>
                <w:rFonts w:asciiTheme="minorHAnsi" w:hAnsiTheme="minorHAnsi" w:cstheme="minorHAnsi"/>
                <w:color w:val="000000"/>
              </w:rPr>
              <w:br/>
              <w:t>• IDS</w:t>
            </w:r>
            <w:r w:rsidRPr="001D1EE4">
              <w:rPr>
                <w:rFonts w:asciiTheme="minorHAnsi" w:hAnsiTheme="minorHAnsi" w:cstheme="minorHAnsi"/>
                <w:color w:val="000000"/>
              </w:rPr>
              <w:br/>
              <w:t>• Anti-Malware</w:t>
            </w:r>
          </w:p>
          <w:p w14:paraId="2943632B" w14:textId="6BF7E40C" w:rsidR="007E7F56" w:rsidRPr="00722A52" w:rsidRDefault="007E7F56" w:rsidP="00722A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6F0755" w:rsidRPr="00CF4E03" w14:paraId="3AFE2F08" w14:textId="77777777" w:rsidTr="001D1EE4">
        <w:tc>
          <w:tcPr>
            <w:cnfStyle w:val="001000000000" w:firstRow="0" w:lastRow="0" w:firstColumn="1" w:lastColumn="0" w:oddVBand="0" w:evenVBand="0" w:oddHBand="0" w:evenHBand="0" w:firstRowFirstColumn="0" w:firstRowLastColumn="0" w:lastRowFirstColumn="0" w:lastRowLastColumn="0"/>
            <w:tcW w:w="768" w:type="pct"/>
          </w:tcPr>
          <w:p w14:paraId="2153DE3E" w14:textId="364D955A" w:rsidR="007E7F56" w:rsidRPr="00B41724" w:rsidRDefault="007E7F56" w:rsidP="00722A52">
            <w:pPr>
              <w:rPr>
                <w:rFonts w:asciiTheme="minorHAnsi" w:hAnsiTheme="minorHAnsi" w:cstheme="minorHAnsi"/>
              </w:rPr>
            </w:pPr>
            <w:r w:rsidRPr="001D1EE4">
              <w:rPr>
                <w:rFonts w:asciiTheme="minorHAnsi" w:hAnsiTheme="minorHAnsi" w:cstheme="minorHAnsi"/>
                <w:b w:val="0"/>
                <w:bCs w:val="0"/>
                <w:color w:val="000000"/>
              </w:rPr>
              <w:t>Resource Monitoring</w:t>
            </w:r>
          </w:p>
        </w:tc>
        <w:tc>
          <w:tcPr>
            <w:tcW w:w="1834" w:type="pct"/>
          </w:tcPr>
          <w:p w14:paraId="1D4144C4" w14:textId="77777777" w:rsidR="007E7F56" w:rsidRPr="001D1EE4"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Platform Service that helps maximizes the availability and performance of applications and services by delivering a comprehensive solution for collecting, analyzing, and acting on telemetry from environments. It helps understand how the applications are performing and proactively identifies issues affecting them and the resources they depend on.</w:t>
            </w:r>
          </w:p>
          <w:p w14:paraId="2981C20C" w14:textId="2AF8938D"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398" w:type="pct"/>
          </w:tcPr>
          <w:p w14:paraId="1F5D13B3" w14:textId="36FC6699" w:rsidR="009F16C7" w:rsidRPr="001D1EE4"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D1EE4">
              <w:rPr>
                <w:rFonts w:asciiTheme="minorHAnsi" w:hAnsiTheme="minorHAnsi" w:cstheme="minorHAnsi"/>
                <w:color w:val="000000"/>
              </w:rPr>
              <w:t>To provide Managed Logging &amp; Log Archival</w:t>
            </w:r>
            <w:r w:rsidRPr="001D1EE4">
              <w:rPr>
                <w:rFonts w:asciiTheme="minorHAnsi" w:hAnsiTheme="minorHAnsi" w:cstheme="minorHAnsi"/>
                <w:color w:val="000000"/>
              </w:rPr>
              <w:br/>
              <w:t>To provide Managed Auditing &amp; Audit Reporting</w:t>
            </w:r>
          </w:p>
          <w:p w14:paraId="71FE11CF" w14:textId="3B4D4BAE" w:rsidR="007E7F56" w:rsidRPr="00722A52" w:rsidRDefault="007E7F56" w:rsidP="00722A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D1EE4">
              <w:rPr>
                <w:rFonts w:asciiTheme="minorHAnsi" w:hAnsiTheme="minorHAnsi" w:cstheme="minorHAnsi"/>
                <w:color w:val="000000"/>
              </w:rPr>
              <w:t>To provide Managed Infrastructure Monitoring &amp; Alerting,</w:t>
            </w:r>
            <w:r w:rsidRPr="001D1EE4">
              <w:rPr>
                <w:rFonts w:asciiTheme="minorHAnsi" w:hAnsiTheme="minorHAnsi" w:cstheme="minorHAnsi"/>
                <w:color w:val="000000"/>
              </w:rPr>
              <w:br/>
              <w:t>To provide Managed Security Auditing &amp; Monitoring</w:t>
            </w:r>
          </w:p>
        </w:tc>
      </w:tr>
    </w:tbl>
    <w:p w14:paraId="5345B3C0" w14:textId="6C9A0E0E" w:rsidR="004A2B30" w:rsidRDefault="004A2B30" w:rsidP="00775A37">
      <w:pPr>
        <w:jc w:val="both"/>
        <w:rPr>
          <w:rFonts w:asciiTheme="minorHAnsi" w:hAnsiTheme="minorHAnsi" w:cstheme="minorHAnsi"/>
          <w:sz w:val="20"/>
          <w:szCs w:val="20"/>
        </w:rPr>
      </w:pPr>
    </w:p>
    <w:p w14:paraId="6D229AB8" w14:textId="77777777" w:rsidR="0053215D" w:rsidRDefault="0053215D" w:rsidP="00061997">
      <w:pPr>
        <w:pStyle w:val="Heading1"/>
        <w:rPr>
          <w:rFonts w:asciiTheme="minorHAnsi" w:hAnsiTheme="minorHAnsi" w:cstheme="minorHAnsi"/>
          <w:sz w:val="20"/>
          <w:szCs w:val="20"/>
        </w:rPr>
        <w:sectPr w:rsidR="0053215D" w:rsidSect="00A3576C">
          <w:pgSz w:w="16834" w:h="11909" w:orient="landscape" w:code="9"/>
          <w:pgMar w:top="1080" w:right="1080" w:bottom="1080" w:left="1080" w:header="720" w:footer="720" w:gutter="0"/>
          <w:paperSrc w:first="15" w:other="15"/>
          <w:cols w:space="720"/>
          <w:docGrid w:linePitch="360"/>
        </w:sectPr>
      </w:pPr>
    </w:p>
    <w:p w14:paraId="20D00719" w14:textId="35242A07" w:rsidR="00061997" w:rsidRDefault="00061997" w:rsidP="001D1EE4">
      <w:pPr>
        <w:pStyle w:val="Heading1"/>
      </w:pPr>
      <w:bookmarkStart w:id="23" w:name="_Toc30154711"/>
      <w:bookmarkStart w:id="24" w:name="_Toc30500125"/>
      <w:r>
        <w:lastRenderedPageBreak/>
        <w:t xml:space="preserve">Requirements </w:t>
      </w:r>
      <w:r w:rsidR="00000D36">
        <w:t>D</w:t>
      </w:r>
      <w:r>
        <w:t>ocument</w:t>
      </w:r>
      <w:bookmarkEnd w:id="23"/>
      <w:bookmarkEnd w:id="24"/>
    </w:p>
    <w:p w14:paraId="2F625E0D" w14:textId="22E20CAC" w:rsidR="00514699" w:rsidRDefault="00514699" w:rsidP="00514699">
      <w:pPr>
        <w:jc w:val="both"/>
        <w:rPr>
          <w:rFonts w:asciiTheme="minorHAnsi" w:hAnsiTheme="minorHAnsi" w:cstheme="minorHAnsi"/>
          <w:sz w:val="20"/>
          <w:szCs w:val="20"/>
        </w:rPr>
      </w:pPr>
      <w:r w:rsidRPr="00630CAC">
        <w:rPr>
          <w:rFonts w:asciiTheme="minorHAnsi" w:hAnsiTheme="minorHAnsi" w:cstheme="minorHAnsi"/>
          <w:sz w:val="20"/>
          <w:szCs w:val="20"/>
        </w:rPr>
        <w:t xml:space="preserve">In this section, </w:t>
      </w:r>
      <w:r>
        <w:rPr>
          <w:rFonts w:asciiTheme="minorHAnsi" w:hAnsiTheme="minorHAnsi" w:cstheme="minorHAnsi"/>
          <w:sz w:val="20"/>
          <w:szCs w:val="20"/>
        </w:rPr>
        <w:t>technical</w:t>
      </w:r>
      <w:r w:rsidR="0083495C">
        <w:rPr>
          <w:rFonts w:asciiTheme="minorHAnsi" w:hAnsiTheme="minorHAnsi" w:cstheme="minorHAnsi"/>
          <w:sz w:val="20"/>
          <w:szCs w:val="20"/>
        </w:rPr>
        <w:t xml:space="preserve"> setup and process</w:t>
      </w:r>
      <w:r w:rsidR="00A30E31">
        <w:rPr>
          <w:rFonts w:asciiTheme="minorHAnsi" w:hAnsiTheme="minorHAnsi" w:cstheme="minorHAnsi"/>
          <w:sz w:val="20"/>
          <w:szCs w:val="20"/>
        </w:rPr>
        <w:t>es</w:t>
      </w:r>
      <w:r w:rsidRPr="00630CAC">
        <w:rPr>
          <w:rFonts w:asciiTheme="minorHAnsi" w:hAnsiTheme="minorHAnsi" w:cstheme="minorHAnsi"/>
          <w:sz w:val="20"/>
          <w:szCs w:val="20"/>
        </w:rPr>
        <w:t>,</w:t>
      </w:r>
      <w:r w:rsidR="0083495C">
        <w:rPr>
          <w:rFonts w:asciiTheme="minorHAnsi" w:hAnsiTheme="minorHAnsi" w:cstheme="minorHAnsi"/>
          <w:sz w:val="20"/>
          <w:szCs w:val="20"/>
        </w:rPr>
        <w:t xml:space="preserve"> hardware/software</w:t>
      </w:r>
      <w:r w:rsidR="004B35B0">
        <w:rPr>
          <w:rFonts w:asciiTheme="minorHAnsi" w:hAnsiTheme="minorHAnsi" w:cstheme="minorHAnsi"/>
          <w:sz w:val="20"/>
          <w:szCs w:val="20"/>
        </w:rPr>
        <w:t xml:space="preserve"> costs</w:t>
      </w:r>
      <w:r w:rsidR="0083495C">
        <w:rPr>
          <w:rFonts w:asciiTheme="minorHAnsi" w:hAnsiTheme="minorHAnsi" w:cstheme="minorHAnsi"/>
          <w:sz w:val="20"/>
          <w:szCs w:val="20"/>
        </w:rPr>
        <w:t xml:space="preserve">, </w:t>
      </w:r>
      <w:r w:rsidR="004B35B0">
        <w:rPr>
          <w:rFonts w:asciiTheme="minorHAnsi" w:hAnsiTheme="minorHAnsi" w:cstheme="minorHAnsi"/>
          <w:sz w:val="20"/>
          <w:szCs w:val="20"/>
        </w:rPr>
        <w:t>security, data protection</w:t>
      </w:r>
      <w:r w:rsidRPr="00630CAC">
        <w:rPr>
          <w:rFonts w:asciiTheme="minorHAnsi" w:hAnsiTheme="minorHAnsi" w:cstheme="minorHAnsi"/>
          <w:sz w:val="20"/>
          <w:szCs w:val="20"/>
        </w:rPr>
        <w:t xml:space="preserve"> </w:t>
      </w:r>
      <w:r w:rsidR="0083495C">
        <w:rPr>
          <w:rFonts w:asciiTheme="minorHAnsi" w:hAnsiTheme="minorHAnsi" w:cstheme="minorHAnsi"/>
          <w:sz w:val="20"/>
          <w:szCs w:val="20"/>
        </w:rPr>
        <w:t xml:space="preserve">and organizational </w:t>
      </w:r>
      <w:r w:rsidR="004B35B0">
        <w:rPr>
          <w:rFonts w:asciiTheme="minorHAnsi" w:hAnsiTheme="minorHAnsi" w:cstheme="minorHAnsi"/>
          <w:sz w:val="20"/>
          <w:szCs w:val="20"/>
        </w:rPr>
        <w:t xml:space="preserve">capacity </w:t>
      </w:r>
      <w:r w:rsidRPr="00630CAC">
        <w:rPr>
          <w:rFonts w:asciiTheme="minorHAnsi" w:hAnsiTheme="minorHAnsi" w:cstheme="minorHAnsi"/>
          <w:sz w:val="20"/>
          <w:szCs w:val="20"/>
        </w:rPr>
        <w:t>requirements of the RF</w:t>
      </w:r>
      <w:r w:rsidR="00C872C0">
        <w:rPr>
          <w:rFonts w:asciiTheme="minorHAnsi" w:hAnsiTheme="minorHAnsi" w:cstheme="minorHAnsi"/>
          <w:sz w:val="20"/>
          <w:szCs w:val="20"/>
        </w:rPr>
        <w:t>P</w:t>
      </w:r>
      <w:r w:rsidRPr="00630CAC">
        <w:rPr>
          <w:rFonts w:asciiTheme="minorHAnsi" w:hAnsiTheme="minorHAnsi" w:cstheme="minorHAnsi"/>
          <w:sz w:val="20"/>
          <w:szCs w:val="20"/>
        </w:rPr>
        <w:t xml:space="preserve"> are described. </w:t>
      </w:r>
      <w:r>
        <w:rPr>
          <w:rFonts w:asciiTheme="minorHAnsi" w:hAnsiTheme="minorHAnsi" w:cstheme="minorHAnsi"/>
          <w:sz w:val="20"/>
          <w:szCs w:val="20"/>
        </w:rPr>
        <w:t>Interested c</w:t>
      </w:r>
      <w:r w:rsidRPr="00630CAC">
        <w:rPr>
          <w:rFonts w:asciiTheme="minorHAnsi" w:hAnsiTheme="minorHAnsi" w:cstheme="minorHAnsi"/>
          <w:sz w:val="20"/>
          <w:szCs w:val="20"/>
        </w:rPr>
        <w:t xml:space="preserve">andidates should provide a point-by-point response to each </w:t>
      </w:r>
      <w:r w:rsidR="007C0F14">
        <w:rPr>
          <w:rFonts w:asciiTheme="minorHAnsi" w:hAnsiTheme="minorHAnsi" w:cstheme="minorHAnsi"/>
          <w:sz w:val="20"/>
          <w:szCs w:val="20"/>
        </w:rPr>
        <w:t>question</w:t>
      </w:r>
      <w:r w:rsidR="00C872C0">
        <w:rPr>
          <w:rFonts w:asciiTheme="minorHAnsi" w:hAnsiTheme="minorHAnsi" w:cstheme="minorHAnsi"/>
          <w:sz w:val="20"/>
          <w:szCs w:val="20"/>
        </w:rPr>
        <w:t xml:space="preserve"> and/or</w:t>
      </w:r>
      <w:r w:rsidRPr="00630CAC">
        <w:rPr>
          <w:rFonts w:asciiTheme="minorHAnsi" w:hAnsiTheme="minorHAnsi" w:cstheme="minorHAnsi"/>
          <w:sz w:val="20"/>
          <w:szCs w:val="20"/>
        </w:rPr>
        <w:t xml:space="preserve"> requirement. </w:t>
      </w:r>
      <w:r w:rsidR="004B35B0">
        <w:rPr>
          <w:rFonts w:asciiTheme="minorHAnsi" w:hAnsiTheme="minorHAnsi" w:cstheme="minorHAnsi"/>
          <w:sz w:val="20"/>
          <w:szCs w:val="20"/>
        </w:rPr>
        <w:t>Please use th</w:t>
      </w:r>
      <w:r w:rsidR="0099719A">
        <w:rPr>
          <w:rFonts w:asciiTheme="minorHAnsi" w:hAnsiTheme="minorHAnsi" w:cstheme="minorHAnsi"/>
          <w:sz w:val="20"/>
          <w:szCs w:val="20"/>
        </w:rPr>
        <w:t xml:space="preserve">is document </w:t>
      </w:r>
      <w:r w:rsidRPr="001422C6">
        <w:rPr>
          <w:rFonts w:asciiTheme="minorHAnsi" w:hAnsiTheme="minorHAnsi" w:cstheme="minorHAnsi"/>
          <w:sz w:val="20"/>
          <w:szCs w:val="20"/>
        </w:rPr>
        <w:t xml:space="preserve">for </w:t>
      </w:r>
      <w:r w:rsidR="0099719A">
        <w:rPr>
          <w:rFonts w:asciiTheme="minorHAnsi" w:hAnsiTheme="minorHAnsi" w:cstheme="minorHAnsi"/>
          <w:sz w:val="20"/>
          <w:szCs w:val="20"/>
        </w:rPr>
        <w:t>your</w:t>
      </w:r>
      <w:r w:rsidRPr="001422C6">
        <w:rPr>
          <w:rFonts w:asciiTheme="minorHAnsi" w:hAnsiTheme="minorHAnsi" w:cstheme="minorHAnsi"/>
          <w:sz w:val="20"/>
          <w:szCs w:val="20"/>
        </w:rPr>
        <w:t xml:space="preserve"> answer</w:t>
      </w:r>
      <w:r>
        <w:rPr>
          <w:rFonts w:asciiTheme="minorHAnsi" w:hAnsiTheme="minorHAnsi" w:cstheme="minorHAnsi"/>
          <w:sz w:val="20"/>
          <w:szCs w:val="20"/>
        </w:rPr>
        <w:t xml:space="preserve">s </w:t>
      </w:r>
      <w:r w:rsidRPr="001422C6">
        <w:rPr>
          <w:rFonts w:asciiTheme="minorHAnsi" w:hAnsiTheme="minorHAnsi" w:cstheme="minorHAnsi"/>
          <w:sz w:val="20"/>
          <w:szCs w:val="20"/>
        </w:rPr>
        <w:t>or make sure that the respective</w:t>
      </w:r>
      <w:r>
        <w:rPr>
          <w:rFonts w:asciiTheme="minorHAnsi" w:hAnsiTheme="minorHAnsi" w:cstheme="minorHAnsi"/>
          <w:sz w:val="20"/>
          <w:szCs w:val="20"/>
        </w:rPr>
        <w:t xml:space="preserve"> </w:t>
      </w:r>
      <w:r w:rsidRPr="001422C6">
        <w:rPr>
          <w:rFonts w:asciiTheme="minorHAnsi" w:hAnsiTheme="minorHAnsi" w:cstheme="minorHAnsi"/>
          <w:sz w:val="20"/>
          <w:szCs w:val="20"/>
        </w:rPr>
        <w:t>question number is mentioned when using a different document.</w:t>
      </w:r>
    </w:p>
    <w:p w14:paraId="686B5907" w14:textId="79435B73" w:rsidR="00324C50" w:rsidRDefault="00324C50" w:rsidP="00514699">
      <w:pPr>
        <w:jc w:val="both"/>
        <w:rPr>
          <w:rFonts w:asciiTheme="minorHAnsi" w:hAnsiTheme="minorHAnsi" w:cstheme="minorHAnsi"/>
          <w:sz w:val="20"/>
          <w:szCs w:val="20"/>
        </w:rPr>
      </w:pPr>
    </w:p>
    <w:p w14:paraId="606B5E15" w14:textId="708A8CCC" w:rsidR="007424B0" w:rsidRPr="001D1EE4" w:rsidRDefault="00324C50" w:rsidP="001D1EE4">
      <w:pPr>
        <w:pStyle w:val="Subtitle"/>
      </w:pPr>
      <w:bookmarkStart w:id="25" w:name="_Toc30500126"/>
      <w:r w:rsidRPr="001D1EE4">
        <w:t xml:space="preserve">Technical </w:t>
      </w:r>
      <w:r w:rsidR="009D0EB1" w:rsidRPr="001D1EE4">
        <w:t>Setup and Processe</w:t>
      </w:r>
      <w:r w:rsidR="009D0EB1" w:rsidRPr="00B41724">
        <w:t>s</w:t>
      </w:r>
      <w:bookmarkEnd w:id="25"/>
    </w:p>
    <w:p w14:paraId="3C50CD9B" w14:textId="4214D09F" w:rsidR="00324C50" w:rsidRDefault="001E7CD1" w:rsidP="008D1C43">
      <w:pPr>
        <w:pStyle w:val="ListParagraph"/>
        <w:numPr>
          <w:ilvl w:val="0"/>
          <w:numId w:val="3"/>
        </w:numPr>
        <w:jc w:val="both"/>
        <w:rPr>
          <w:rFonts w:asciiTheme="minorHAnsi" w:hAnsiTheme="minorHAnsi" w:cstheme="minorHAnsi"/>
          <w:sz w:val="20"/>
          <w:szCs w:val="20"/>
        </w:rPr>
      </w:pPr>
      <w:r w:rsidRPr="001E7CD1">
        <w:rPr>
          <w:rFonts w:asciiTheme="minorHAnsi" w:hAnsiTheme="minorHAnsi" w:cstheme="minorHAnsi"/>
          <w:sz w:val="20"/>
          <w:szCs w:val="20"/>
        </w:rPr>
        <w:t>Describe your hosting infrastructure set-up and include information on:</w:t>
      </w:r>
    </w:p>
    <w:p w14:paraId="11EA6417" w14:textId="5C3E239D" w:rsidR="001E7CD1" w:rsidRDefault="001E7CD1" w:rsidP="008D1C43">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S</w:t>
      </w:r>
      <w:r w:rsidRPr="00376295">
        <w:rPr>
          <w:rFonts w:asciiTheme="minorHAnsi" w:hAnsiTheme="minorHAnsi" w:cstheme="minorHAnsi"/>
          <w:sz w:val="20"/>
          <w:szCs w:val="20"/>
        </w:rPr>
        <w:t>erver</w:t>
      </w:r>
      <w:r>
        <w:rPr>
          <w:rFonts w:asciiTheme="minorHAnsi" w:hAnsiTheme="minorHAnsi" w:cstheme="minorHAnsi"/>
          <w:sz w:val="20"/>
          <w:szCs w:val="20"/>
        </w:rPr>
        <w:t xml:space="preserve"> </w:t>
      </w:r>
      <w:r w:rsidRPr="00376295">
        <w:rPr>
          <w:rFonts w:asciiTheme="minorHAnsi" w:hAnsiTheme="minorHAnsi" w:cstheme="minorHAnsi"/>
          <w:sz w:val="20"/>
          <w:szCs w:val="20"/>
        </w:rPr>
        <w:t>situatio</w:t>
      </w:r>
      <w:r>
        <w:rPr>
          <w:rFonts w:asciiTheme="minorHAnsi" w:hAnsiTheme="minorHAnsi" w:cstheme="minorHAnsi"/>
          <w:sz w:val="20"/>
          <w:szCs w:val="20"/>
        </w:rPr>
        <w:t>n, major function of server solution, server availability (</w:t>
      </w:r>
      <w:r w:rsidRPr="0020045B">
        <w:rPr>
          <w:rFonts w:asciiTheme="minorHAnsi" w:hAnsiTheme="minorHAnsi" w:cstheme="minorHAnsi"/>
          <w:sz w:val="20"/>
          <w:szCs w:val="20"/>
        </w:rPr>
        <w:t>24x7 or 8x5</w:t>
      </w:r>
      <w:r>
        <w:rPr>
          <w:rFonts w:asciiTheme="minorHAnsi" w:hAnsiTheme="minorHAnsi" w:cstheme="minorHAnsi"/>
          <w:sz w:val="20"/>
          <w:szCs w:val="20"/>
        </w:rPr>
        <w:t>), and software used to manage servers</w:t>
      </w:r>
      <w:r w:rsidR="00E438E1">
        <w:rPr>
          <w:rFonts w:asciiTheme="minorHAnsi" w:hAnsiTheme="minorHAnsi" w:cstheme="minorHAnsi"/>
          <w:sz w:val="20"/>
          <w:szCs w:val="20"/>
        </w:rPr>
        <w:t>;</w:t>
      </w:r>
    </w:p>
    <w:p w14:paraId="494F1E3E" w14:textId="56E925A9" w:rsidR="001E7CD1" w:rsidRPr="003E1285" w:rsidRDefault="001E7CD1" w:rsidP="008D1C43">
      <w:pPr>
        <w:pStyle w:val="ListParagraph"/>
        <w:numPr>
          <w:ilvl w:val="1"/>
          <w:numId w:val="3"/>
        </w:numPr>
        <w:jc w:val="both"/>
        <w:rPr>
          <w:rFonts w:asciiTheme="minorHAnsi" w:hAnsiTheme="minorHAnsi" w:cstheme="minorHAnsi"/>
          <w:sz w:val="20"/>
          <w:szCs w:val="20"/>
        </w:rPr>
      </w:pPr>
      <w:r w:rsidRPr="001E7CD1">
        <w:rPr>
          <w:rFonts w:asciiTheme="minorHAnsi" w:hAnsiTheme="minorHAnsi" w:cstheme="minorHAnsi"/>
          <w:sz w:val="20"/>
          <w:szCs w:val="20"/>
        </w:rPr>
        <w:t xml:space="preserve">Geographic </w:t>
      </w:r>
      <w:r w:rsidRPr="003E1285">
        <w:rPr>
          <w:rFonts w:asciiTheme="minorHAnsi" w:hAnsiTheme="minorHAnsi" w:cstheme="minorHAnsi"/>
          <w:sz w:val="20"/>
          <w:szCs w:val="20"/>
        </w:rPr>
        <w:t>location of servers</w:t>
      </w:r>
      <w:r w:rsidR="00E438E1">
        <w:rPr>
          <w:rFonts w:asciiTheme="minorHAnsi" w:hAnsiTheme="minorHAnsi" w:cstheme="minorHAnsi"/>
          <w:sz w:val="20"/>
          <w:szCs w:val="20"/>
        </w:rPr>
        <w:t>;</w:t>
      </w:r>
    </w:p>
    <w:p w14:paraId="150C53A5" w14:textId="4956A640" w:rsidR="001E7CD1" w:rsidRPr="003E1285" w:rsidRDefault="001E7CD1" w:rsidP="008D1C43">
      <w:pPr>
        <w:pStyle w:val="ListParagraph"/>
        <w:numPr>
          <w:ilvl w:val="1"/>
          <w:numId w:val="3"/>
        </w:numPr>
        <w:jc w:val="both"/>
        <w:rPr>
          <w:rFonts w:asciiTheme="minorHAnsi" w:hAnsiTheme="minorHAnsi" w:cstheme="minorHAnsi"/>
          <w:sz w:val="20"/>
          <w:szCs w:val="20"/>
        </w:rPr>
      </w:pPr>
      <w:r w:rsidRPr="003E1285">
        <w:rPr>
          <w:rFonts w:asciiTheme="minorHAnsi" w:hAnsiTheme="minorHAnsi" w:cstheme="minorHAnsi"/>
          <w:sz w:val="20"/>
          <w:szCs w:val="20"/>
        </w:rPr>
        <w:t>Total network speed (bandwidth) at your facility? Share latency/speed SLAs from existing projects</w:t>
      </w:r>
      <w:r w:rsidR="00E438E1">
        <w:rPr>
          <w:rFonts w:asciiTheme="minorHAnsi" w:hAnsiTheme="minorHAnsi" w:cstheme="minorHAnsi"/>
          <w:sz w:val="20"/>
          <w:szCs w:val="20"/>
        </w:rPr>
        <w:t>;</w:t>
      </w:r>
    </w:p>
    <w:p w14:paraId="31CB3652" w14:textId="12053BCD" w:rsidR="00D57A93" w:rsidRPr="00B41724" w:rsidRDefault="00D57A93" w:rsidP="008D1C43">
      <w:pPr>
        <w:pStyle w:val="ListParagraph"/>
        <w:numPr>
          <w:ilvl w:val="0"/>
          <w:numId w:val="3"/>
        </w:numPr>
        <w:jc w:val="both"/>
        <w:rPr>
          <w:rFonts w:asciiTheme="minorHAnsi" w:hAnsiTheme="minorHAnsi" w:cstheme="minorHAnsi"/>
          <w:sz w:val="20"/>
          <w:szCs w:val="20"/>
        </w:rPr>
      </w:pPr>
      <w:r w:rsidRPr="001D1EE4">
        <w:rPr>
          <w:rFonts w:asciiTheme="minorHAnsi" w:hAnsiTheme="minorHAnsi" w:cstheme="minorHAnsi"/>
          <w:sz w:val="20"/>
          <w:szCs w:val="20"/>
        </w:rPr>
        <w:t>What applications do you use, who is it used by, what functions does it serve, is it hosted/local/COTS and when are the applications available to be used (24x7 or 8x5)</w:t>
      </w:r>
      <w:r w:rsidR="007424B0" w:rsidRPr="00B41724">
        <w:rPr>
          <w:rFonts w:asciiTheme="minorHAnsi" w:hAnsiTheme="minorHAnsi" w:cstheme="minorHAnsi"/>
          <w:sz w:val="20"/>
          <w:szCs w:val="20"/>
        </w:rPr>
        <w:t>?</w:t>
      </w:r>
    </w:p>
    <w:p w14:paraId="42229AB7" w14:textId="77777777" w:rsidR="007F0AAF" w:rsidRDefault="007F0AAF" w:rsidP="008D1C43">
      <w:pPr>
        <w:pStyle w:val="ListParagraph"/>
        <w:numPr>
          <w:ilvl w:val="0"/>
          <w:numId w:val="3"/>
        </w:numPr>
        <w:rPr>
          <w:rFonts w:asciiTheme="minorHAnsi" w:hAnsiTheme="minorHAnsi" w:cstheme="minorHAnsi"/>
          <w:sz w:val="20"/>
          <w:szCs w:val="20"/>
        </w:rPr>
      </w:pPr>
      <w:r w:rsidRPr="00E438E1">
        <w:rPr>
          <w:rFonts w:asciiTheme="minorHAnsi" w:hAnsiTheme="minorHAnsi" w:cstheme="minorHAnsi"/>
          <w:sz w:val="20"/>
          <w:szCs w:val="20"/>
        </w:rPr>
        <w:t>What is your technical standards reference model? How would you break down your system into application layer, data layer, security layer and infrastructure</w:t>
      </w:r>
      <w:r>
        <w:rPr>
          <w:rFonts w:asciiTheme="minorHAnsi" w:hAnsiTheme="minorHAnsi" w:cstheme="minorHAnsi"/>
          <w:sz w:val="20"/>
          <w:szCs w:val="20"/>
        </w:rPr>
        <w:t>?</w:t>
      </w:r>
    </w:p>
    <w:p w14:paraId="41B5AFFA" w14:textId="7168A72B" w:rsidR="007F0AAF" w:rsidRDefault="007F0AAF" w:rsidP="008D1C43">
      <w:pPr>
        <w:pStyle w:val="ListParagraph"/>
        <w:numPr>
          <w:ilvl w:val="0"/>
          <w:numId w:val="3"/>
        </w:numPr>
        <w:jc w:val="both"/>
        <w:rPr>
          <w:rFonts w:asciiTheme="minorHAnsi" w:hAnsiTheme="minorHAnsi" w:cstheme="minorHAnsi"/>
          <w:sz w:val="20"/>
          <w:szCs w:val="20"/>
        </w:rPr>
      </w:pPr>
      <w:r w:rsidRPr="00722A52">
        <w:rPr>
          <w:rFonts w:asciiTheme="minorHAnsi" w:hAnsiTheme="minorHAnsi" w:cstheme="minorHAnsi"/>
          <w:sz w:val="20"/>
          <w:szCs w:val="20"/>
        </w:rPr>
        <w:t>Do you provide enterprise Azure services, such as Virtual networks, Public IP address, network security groups, application Insight, and more</w:t>
      </w:r>
      <w:r>
        <w:rPr>
          <w:rFonts w:asciiTheme="minorHAnsi" w:hAnsiTheme="minorHAnsi" w:cstheme="minorHAnsi"/>
          <w:sz w:val="20"/>
          <w:szCs w:val="20"/>
        </w:rPr>
        <w:t>?</w:t>
      </w:r>
    </w:p>
    <w:p w14:paraId="274CE502" w14:textId="2165C375" w:rsidR="009D0EB1" w:rsidRPr="003E1285" w:rsidRDefault="009D0EB1" w:rsidP="008D1C43">
      <w:pPr>
        <w:pStyle w:val="ListParagraph"/>
        <w:numPr>
          <w:ilvl w:val="0"/>
          <w:numId w:val="3"/>
        </w:numPr>
        <w:jc w:val="both"/>
        <w:rPr>
          <w:rFonts w:asciiTheme="minorHAnsi" w:hAnsiTheme="minorHAnsi" w:cstheme="minorHAnsi"/>
          <w:sz w:val="20"/>
          <w:szCs w:val="20"/>
        </w:rPr>
      </w:pPr>
      <w:r w:rsidRPr="003E1285">
        <w:rPr>
          <w:rFonts w:asciiTheme="minorHAnsi" w:hAnsiTheme="minorHAnsi" w:cstheme="minorHAnsi"/>
          <w:sz w:val="20"/>
          <w:szCs w:val="20"/>
        </w:rPr>
        <w:t xml:space="preserve">Describe the deployment process for any given service </w:t>
      </w:r>
      <w:r w:rsidR="00D21030" w:rsidRPr="003E1285">
        <w:rPr>
          <w:rFonts w:asciiTheme="minorHAnsi" w:hAnsiTheme="minorHAnsi" w:cstheme="minorHAnsi"/>
          <w:sz w:val="20"/>
          <w:szCs w:val="20"/>
        </w:rPr>
        <w:t>and give information on:</w:t>
      </w:r>
    </w:p>
    <w:p w14:paraId="2F149A44" w14:textId="77777777" w:rsidR="003E1285" w:rsidRPr="003E1285" w:rsidRDefault="003E1285" w:rsidP="008D1C43">
      <w:pPr>
        <w:pStyle w:val="ListParagraph"/>
        <w:numPr>
          <w:ilvl w:val="1"/>
          <w:numId w:val="3"/>
        </w:numPr>
        <w:jc w:val="both"/>
        <w:rPr>
          <w:rFonts w:asciiTheme="minorHAnsi" w:hAnsiTheme="minorHAnsi" w:cstheme="minorHAnsi"/>
          <w:sz w:val="20"/>
          <w:szCs w:val="20"/>
        </w:rPr>
      </w:pPr>
      <w:r w:rsidRPr="003E1285">
        <w:rPr>
          <w:rFonts w:asciiTheme="minorHAnsi" w:hAnsiTheme="minorHAnsi" w:cstheme="minorHAnsi"/>
          <w:sz w:val="20"/>
          <w:szCs w:val="20"/>
        </w:rPr>
        <w:t>Can services be deployed remotely?</w:t>
      </w:r>
    </w:p>
    <w:p w14:paraId="446EFCB1" w14:textId="77777777" w:rsidR="003E1285" w:rsidRPr="001D1EE4" w:rsidRDefault="003E1285" w:rsidP="008D1C43">
      <w:pPr>
        <w:pStyle w:val="ListParagraph"/>
        <w:numPr>
          <w:ilvl w:val="1"/>
          <w:numId w:val="3"/>
        </w:numPr>
        <w:rPr>
          <w:rFonts w:asciiTheme="minorHAnsi" w:hAnsiTheme="minorHAnsi" w:cstheme="minorHAnsi"/>
          <w:sz w:val="20"/>
          <w:szCs w:val="20"/>
        </w:rPr>
      </w:pPr>
      <w:r w:rsidRPr="001D1EE4">
        <w:rPr>
          <w:rFonts w:asciiTheme="minorHAnsi" w:hAnsiTheme="minorHAnsi" w:cstheme="minorHAnsi"/>
          <w:sz w:val="20"/>
          <w:szCs w:val="20"/>
        </w:rPr>
        <w:t xml:space="preserve">How do you allocate server resources for new projects? </w:t>
      </w:r>
    </w:p>
    <w:p w14:paraId="70E0F1E8" w14:textId="77777777" w:rsidR="003E1285" w:rsidRPr="001D1EE4" w:rsidRDefault="003E1285" w:rsidP="008D1C43">
      <w:pPr>
        <w:pStyle w:val="ListParagraph"/>
        <w:numPr>
          <w:ilvl w:val="1"/>
          <w:numId w:val="3"/>
        </w:numPr>
        <w:rPr>
          <w:rFonts w:asciiTheme="minorHAnsi" w:hAnsiTheme="minorHAnsi" w:cstheme="minorHAnsi"/>
          <w:sz w:val="20"/>
          <w:szCs w:val="20"/>
        </w:rPr>
      </w:pPr>
      <w:r w:rsidRPr="001D1EE4">
        <w:rPr>
          <w:rFonts w:asciiTheme="minorHAnsi" w:hAnsiTheme="minorHAnsi" w:cstheme="minorHAnsi"/>
          <w:sz w:val="20"/>
          <w:szCs w:val="20"/>
        </w:rPr>
        <w:t xml:space="preserve">Are resources available immediately, or do they need to be provisioned? </w:t>
      </w:r>
    </w:p>
    <w:p w14:paraId="00AD48CC" w14:textId="246FA62B" w:rsidR="003E1285" w:rsidRDefault="003E1285" w:rsidP="008D1C43">
      <w:pPr>
        <w:pStyle w:val="ListParagraph"/>
        <w:numPr>
          <w:ilvl w:val="1"/>
          <w:numId w:val="3"/>
        </w:numPr>
        <w:rPr>
          <w:rFonts w:asciiTheme="minorHAnsi" w:hAnsiTheme="minorHAnsi" w:cstheme="minorHAnsi"/>
          <w:sz w:val="20"/>
          <w:szCs w:val="20"/>
        </w:rPr>
      </w:pPr>
      <w:r w:rsidRPr="001D1EE4">
        <w:rPr>
          <w:rFonts w:asciiTheme="minorHAnsi" w:hAnsiTheme="minorHAnsi" w:cstheme="minorHAnsi"/>
          <w:sz w:val="20"/>
          <w:szCs w:val="20"/>
        </w:rPr>
        <w:t>Should the project require additional resources as it grows, how what are the processes/timelines necessary to manage that growth?</w:t>
      </w:r>
    </w:p>
    <w:p w14:paraId="550A14A8" w14:textId="77777777" w:rsidR="007F0AAF" w:rsidRDefault="007F0AAF" w:rsidP="008D1C43">
      <w:pPr>
        <w:pStyle w:val="ListParagraph"/>
        <w:numPr>
          <w:ilvl w:val="0"/>
          <w:numId w:val="3"/>
        </w:numPr>
        <w:rPr>
          <w:rFonts w:asciiTheme="minorHAnsi" w:hAnsiTheme="minorHAnsi" w:cstheme="minorHAnsi"/>
          <w:sz w:val="20"/>
          <w:szCs w:val="20"/>
        </w:rPr>
      </w:pPr>
      <w:r w:rsidRPr="000E3426">
        <w:rPr>
          <w:rFonts w:asciiTheme="minorHAnsi" w:hAnsiTheme="minorHAnsi" w:cstheme="minorHAnsi"/>
          <w:sz w:val="20"/>
          <w:szCs w:val="20"/>
        </w:rPr>
        <w:t xml:space="preserve">What are your SLAs for system downtime, or restoration of services in the unlikely case of an outage? </w:t>
      </w:r>
    </w:p>
    <w:p w14:paraId="7D15B38C" w14:textId="77777777" w:rsidR="00B929B6" w:rsidRPr="00B929B6" w:rsidRDefault="0070620F" w:rsidP="008D1C43">
      <w:pPr>
        <w:pStyle w:val="ListParagraph"/>
        <w:numPr>
          <w:ilvl w:val="0"/>
          <w:numId w:val="3"/>
        </w:numPr>
        <w:rPr>
          <w:rFonts w:asciiTheme="minorHAnsi" w:hAnsiTheme="minorHAnsi" w:cstheme="minorHAnsi"/>
          <w:sz w:val="20"/>
          <w:szCs w:val="20"/>
        </w:rPr>
      </w:pPr>
      <w:r w:rsidRPr="000E3426">
        <w:rPr>
          <w:rFonts w:asciiTheme="minorHAnsi" w:hAnsiTheme="minorHAnsi" w:cstheme="minorHAnsi"/>
          <w:sz w:val="20"/>
          <w:szCs w:val="20"/>
        </w:rPr>
        <w:t>What are your processes for scheduled maintenance?</w:t>
      </w:r>
    </w:p>
    <w:p w14:paraId="4767F732" w14:textId="77777777" w:rsidR="00B93CBC" w:rsidRPr="003E1285" w:rsidRDefault="00B93CBC" w:rsidP="008D1C43">
      <w:pPr>
        <w:pStyle w:val="ListParagraph"/>
        <w:numPr>
          <w:ilvl w:val="0"/>
          <w:numId w:val="3"/>
        </w:numPr>
        <w:jc w:val="both"/>
        <w:rPr>
          <w:rFonts w:asciiTheme="minorHAnsi" w:hAnsiTheme="minorHAnsi" w:cstheme="minorHAnsi"/>
          <w:sz w:val="20"/>
          <w:szCs w:val="20"/>
        </w:rPr>
      </w:pPr>
      <w:r w:rsidRPr="003E1285">
        <w:rPr>
          <w:rFonts w:asciiTheme="minorHAnsi" w:hAnsiTheme="minorHAnsi" w:cstheme="minorHAnsi"/>
          <w:sz w:val="20"/>
          <w:szCs w:val="20"/>
        </w:rPr>
        <w:t xml:space="preserve">Who </w:t>
      </w:r>
      <w:proofErr w:type="gramStart"/>
      <w:r w:rsidRPr="003E1285">
        <w:rPr>
          <w:rFonts w:asciiTheme="minorHAnsi" w:hAnsiTheme="minorHAnsi" w:cstheme="minorHAnsi"/>
          <w:sz w:val="20"/>
          <w:szCs w:val="20"/>
        </w:rPr>
        <w:t>is in charge of</w:t>
      </w:r>
      <w:proofErr w:type="gramEnd"/>
      <w:r w:rsidRPr="003E1285">
        <w:rPr>
          <w:rFonts w:asciiTheme="minorHAnsi" w:hAnsiTheme="minorHAnsi" w:cstheme="minorHAnsi"/>
          <w:sz w:val="20"/>
          <w:szCs w:val="20"/>
        </w:rPr>
        <w:t xml:space="preserve"> the </w:t>
      </w:r>
      <w:r>
        <w:rPr>
          <w:rFonts w:asciiTheme="minorHAnsi" w:hAnsiTheme="minorHAnsi" w:cstheme="minorHAnsi"/>
          <w:sz w:val="20"/>
          <w:szCs w:val="20"/>
        </w:rPr>
        <w:t xml:space="preserve">hosting </w:t>
      </w:r>
      <w:r w:rsidRPr="003E1285">
        <w:rPr>
          <w:rFonts w:asciiTheme="minorHAnsi" w:hAnsiTheme="minorHAnsi" w:cstheme="minorHAnsi"/>
          <w:sz w:val="20"/>
          <w:szCs w:val="20"/>
        </w:rPr>
        <w:t xml:space="preserve">environment? </w:t>
      </w:r>
    </w:p>
    <w:p w14:paraId="47CB3F78" w14:textId="77777777" w:rsidR="00B93CBC" w:rsidRDefault="00B93CBC" w:rsidP="008D1C43">
      <w:pPr>
        <w:pStyle w:val="ListParagraph"/>
        <w:numPr>
          <w:ilvl w:val="0"/>
          <w:numId w:val="3"/>
        </w:numPr>
        <w:rPr>
          <w:rFonts w:asciiTheme="minorHAnsi" w:hAnsiTheme="minorHAnsi" w:cstheme="minorHAnsi"/>
          <w:sz w:val="20"/>
          <w:szCs w:val="20"/>
        </w:rPr>
      </w:pPr>
      <w:r w:rsidRPr="003E1285">
        <w:rPr>
          <w:rFonts w:asciiTheme="minorHAnsi" w:hAnsiTheme="minorHAnsi" w:cstheme="minorHAnsi"/>
          <w:sz w:val="20"/>
          <w:szCs w:val="20"/>
        </w:rPr>
        <w:t xml:space="preserve">Who </w:t>
      </w:r>
      <w:r>
        <w:rPr>
          <w:rFonts w:asciiTheme="minorHAnsi" w:hAnsiTheme="minorHAnsi" w:cstheme="minorHAnsi"/>
          <w:sz w:val="20"/>
          <w:szCs w:val="20"/>
        </w:rPr>
        <w:t xml:space="preserve">is currently </w:t>
      </w:r>
      <w:r w:rsidRPr="003E1285">
        <w:rPr>
          <w:rFonts w:asciiTheme="minorHAnsi" w:hAnsiTheme="minorHAnsi" w:cstheme="minorHAnsi"/>
          <w:sz w:val="20"/>
          <w:szCs w:val="20"/>
        </w:rPr>
        <w:t>providing technical support and guidance?</w:t>
      </w:r>
      <w:r w:rsidRPr="00FB3E48">
        <w:rPr>
          <w:rFonts w:asciiTheme="minorHAnsi" w:hAnsiTheme="minorHAnsi" w:cstheme="minorHAnsi"/>
          <w:sz w:val="20"/>
          <w:szCs w:val="20"/>
        </w:rPr>
        <w:t xml:space="preserve"> </w:t>
      </w:r>
    </w:p>
    <w:p w14:paraId="0D0523E0" w14:textId="77777777" w:rsidR="00FD34F9" w:rsidRDefault="00B93CBC" w:rsidP="008D1C43">
      <w:pPr>
        <w:pStyle w:val="ListParagraph"/>
        <w:numPr>
          <w:ilvl w:val="0"/>
          <w:numId w:val="3"/>
        </w:numPr>
        <w:rPr>
          <w:rFonts w:asciiTheme="minorHAnsi" w:hAnsiTheme="minorHAnsi" w:cstheme="minorHAnsi"/>
          <w:sz w:val="20"/>
          <w:szCs w:val="20"/>
        </w:rPr>
      </w:pPr>
      <w:r w:rsidRPr="00B41724">
        <w:rPr>
          <w:rFonts w:asciiTheme="minorHAnsi" w:hAnsiTheme="minorHAnsi" w:cstheme="minorHAnsi"/>
          <w:sz w:val="20"/>
          <w:szCs w:val="20"/>
        </w:rPr>
        <w:t>Do you have managed services (someone in</w:t>
      </w:r>
      <w:r w:rsidR="00764750">
        <w:rPr>
          <w:rFonts w:asciiTheme="minorHAnsi" w:hAnsiTheme="minorHAnsi" w:cstheme="minorHAnsi"/>
          <w:sz w:val="20"/>
          <w:szCs w:val="20"/>
        </w:rPr>
        <w:t>-</w:t>
      </w:r>
      <w:r w:rsidRPr="00B41724">
        <w:rPr>
          <w:rFonts w:asciiTheme="minorHAnsi" w:hAnsiTheme="minorHAnsi" w:cstheme="minorHAnsi"/>
          <w:sz w:val="20"/>
          <w:szCs w:val="20"/>
        </w:rPr>
        <w:t xml:space="preserve">house to monitor the health and uptime of the services)?  </w:t>
      </w:r>
    </w:p>
    <w:p w14:paraId="45F9AEC1" w14:textId="2E61829E" w:rsidR="00DA5768" w:rsidRPr="001D1EE4" w:rsidRDefault="00FD34F9" w:rsidP="008D1C43">
      <w:pPr>
        <w:pStyle w:val="ListParagraph"/>
        <w:numPr>
          <w:ilvl w:val="0"/>
          <w:numId w:val="3"/>
        </w:numPr>
        <w:rPr>
          <w:rFonts w:asciiTheme="minorHAnsi" w:hAnsiTheme="minorHAnsi" w:cstheme="minorHAnsi"/>
          <w:sz w:val="20"/>
          <w:szCs w:val="20"/>
        </w:rPr>
      </w:pPr>
      <w:r w:rsidRPr="001D1EE4">
        <w:rPr>
          <w:rFonts w:asciiTheme="minorHAnsi" w:hAnsiTheme="minorHAnsi" w:cstheme="minorHAnsi"/>
          <w:sz w:val="20"/>
          <w:szCs w:val="20"/>
        </w:rPr>
        <w:t xml:space="preserve">Provide </w:t>
      </w:r>
      <w:r w:rsidRPr="00266A63">
        <w:rPr>
          <w:rFonts w:asciiTheme="minorHAnsi" w:hAnsiTheme="minorHAnsi" w:cstheme="minorHAnsi"/>
          <w:sz w:val="20"/>
          <w:szCs w:val="20"/>
        </w:rPr>
        <w:t>timeline to deploy the ASCENT adherence platform on your hosting infrastructure. What SLA, penalties or other enforcements are in place to ensure timely deployment of services?</w:t>
      </w:r>
      <w:r w:rsidRPr="00266A63" w:rsidDel="00FD34F9">
        <w:rPr>
          <w:rFonts w:asciiTheme="minorHAnsi" w:hAnsiTheme="minorHAnsi" w:cstheme="minorHAnsi"/>
          <w:sz w:val="20"/>
          <w:szCs w:val="20"/>
        </w:rPr>
        <w:t xml:space="preserve"> </w:t>
      </w:r>
    </w:p>
    <w:p w14:paraId="61F942F6" w14:textId="61439E4A" w:rsidR="00E36628" w:rsidRPr="00722A52" w:rsidRDefault="00E36628" w:rsidP="001D1EE4"/>
    <w:p w14:paraId="28A628DE" w14:textId="61400EAE" w:rsidR="0043188D" w:rsidRPr="001D1EE4" w:rsidRDefault="000428A6" w:rsidP="001D1EE4">
      <w:pPr>
        <w:pStyle w:val="Subtitle"/>
        <w:rPr>
          <w:b w:val="0"/>
        </w:rPr>
      </w:pPr>
      <w:bookmarkStart w:id="26" w:name="_Toc30154933"/>
      <w:bookmarkStart w:id="27" w:name="_Toc30155655"/>
      <w:bookmarkStart w:id="28" w:name="_Toc30155695"/>
      <w:bookmarkStart w:id="29" w:name="_Toc30160797"/>
      <w:bookmarkStart w:id="30" w:name="_Toc30160917"/>
      <w:bookmarkStart w:id="31" w:name="_Toc30160998"/>
      <w:bookmarkStart w:id="32" w:name="_Toc30161062"/>
      <w:bookmarkStart w:id="33" w:name="_Toc30161120"/>
      <w:bookmarkStart w:id="34" w:name="_Toc30161176"/>
      <w:bookmarkStart w:id="35" w:name="_Toc30161237"/>
      <w:bookmarkStart w:id="36" w:name="_Toc30161284"/>
      <w:bookmarkStart w:id="37" w:name="_Toc30161331"/>
      <w:bookmarkStart w:id="38" w:name="_Toc30161390"/>
      <w:bookmarkStart w:id="39" w:name="_Toc30161578"/>
      <w:bookmarkStart w:id="40" w:name="_Toc30154934"/>
      <w:bookmarkStart w:id="41" w:name="_Toc30155656"/>
      <w:bookmarkStart w:id="42" w:name="_Toc30155696"/>
      <w:bookmarkStart w:id="43" w:name="_Toc30160798"/>
      <w:bookmarkStart w:id="44" w:name="_Toc30160918"/>
      <w:bookmarkStart w:id="45" w:name="_Toc30160999"/>
      <w:bookmarkStart w:id="46" w:name="_Toc30161063"/>
      <w:bookmarkStart w:id="47" w:name="_Toc30161121"/>
      <w:bookmarkStart w:id="48" w:name="_Toc30161177"/>
      <w:bookmarkStart w:id="49" w:name="_Toc30161238"/>
      <w:bookmarkStart w:id="50" w:name="_Toc30161285"/>
      <w:bookmarkStart w:id="51" w:name="_Toc30161332"/>
      <w:bookmarkStart w:id="52" w:name="_Toc30161391"/>
      <w:bookmarkStart w:id="53" w:name="_Toc30161579"/>
      <w:bookmarkStart w:id="54" w:name="_Toc30154935"/>
      <w:bookmarkStart w:id="55" w:name="_Toc30155657"/>
      <w:bookmarkStart w:id="56" w:name="_Toc30155697"/>
      <w:bookmarkStart w:id="57" w:name="_Toc30160799"/>
      <w:bookmarkStart w:id="58" w:name="_Toc30160919"/>
      <w:bookmarkStart w:id="59" w:name="_Toc30161000"/>
      <w:bookmarkStart w:id="60" w:name="_Toc30161064"/>
      <w:bookmarkStart w:id="61" w:name="_Toc30161122"/>
      <w:bookmarkStart w:id="62" w:name="_Toc30161178"/>
      <w:bookmarkStart w:id="63" w:name="_Toc30161239"/>
      <w:bookmarkStart w:id="64" w:name="_Toc30161286"/>
      <w:bookmarkStart w:id="65" w:name="_Toc30161333"/>
      <w:bookmarkStart w:id="66" w:name="_Toc30161392"/>
      <w:bookmarkStart w:id="67" w:name="_Toc30161580"/>
      <w:bookmarkStart w:id="68" w:name="_Toc30154937"/>
      <w:bookmarkStart w:id="69" w:name="_Toc30155659"/>
      <w:bookmarkStart w:id="70" w:name="_Toc30155699"/>
      <w:bookmarkStart w:id="71" w:name="_Toc30160801"/>
      <w:bookmarkStart w:id="72" w:name="_Toc30160921"/>
      <w:bookmarkStart w:id="73" w:name="_Toc30161002"/>
      <w:bookmarkStart w:id="74" w:name="_Toc30161066"/>
      <w:bookmarkStart w:id="75" w:name="_Toc30161124"/>
      <w:bookmarkStart w:id="76" w:name="_Toc30161180"/>
      <w:bookmarkStart w:id="77" w:name="_Toc30161241"/>
      <w:bookmarkStart w:id="78" w:name="_Toc30161288"/>
      <w:bookmarkStart w:id="79" w:name="_Toc30161335"/>
      <w:bookmarkStart w:id="80" w:name="_Toc30161394"/>
      <w:bookmarkStart w:id="81" w:name="_Toc30161582"/>
      <w:bookmarkStart w:id="82" w:name="_Toc30154938"/>
      <w:bookmarkStart w:id="83" w:name="_Toc30155660"/>
      <w:bookmarkStart w:id="84" w:name="_Toc30155700"/>
      <w:bookmarkStart w:id="85" w:name="_Toc30160802"/>
      <w:bookmarkStart w:id="86" w:name="_Toc30160922"/>
      <w:bookmarkStart w:id="87" w:name="_Toc30161003"/>
      <w:bookmarkStart w:id="88" w:name="_Toc30161067"/>
      <w:bookmarkStart w:id="89" w:name="_Toc30161125"/>
      <w:bookmarkStart w:id="90" w:name="_Toc30161181"/>
      <w:bookmarkStart w:id="91" w:name="_Toc30161242"/>
      <w:bookmarkStart w:id="92" w:name="_Toc30161289"/>
      <w:bookmarkStart w:id="93" w:name="_Toc30161336"/>
      <w:bookmarkStart w:id="94" w:name="_Toc30161395"/>
      <w:bookmarkStart w:id="95" w:name="_Toc30161583"/>
      <w:bookmarkStart w:id="96" w:name="_Toc30154939"/>
      <w:bookmarkStart w:id="97" w:name="_Toc30155661"/>
      <w:bookmarkStart w:id="98" w:name="_Toc30155701"/>
      <w:bookmarkStart w:id="99" w:name="_Toc30160803"/>
      <w:bookmarkStart w:id="100" w:name="_Toc30160923"/>
      <w:bookmarkStart w:id="101" w:name="_Toc30161004"/>
      <w:bookmarkStart w:id="102" w:name="_Toc30161068"/>
      <w:bookmarkStart w:id="103" w:name="_Toc30161126"/>
      <w:bookmarkStart w:id="104" w:name="_Toc30161182"/>
      <w:bookmarkStart w:id="105" w:name="_Toc30161243"/>
      <w:bookmarkStart w:id="106" w:name="_Toc30161290"/>
      <w:bookmarkStart w:id="107" w:name="_Toc30161337"/>
      <w:bookmarkStart w:id="108" w:name="_Toc30161396"/>
      <w:bookmarkStart w:id="109" w:name="_Toc30161584"/>
      <w:bookmarkStart w:id="110" w:name="_Toc30154940"/>
      <w:bookmarkStart w:id="111" w:name="_Toc30155662"/>
      <w:bookmarkStart w:id="112" w:name="_Toc30155702"/>
      <w:bookmarkStart w:id="113" w:name="_Toc30160804"/>
      <w:bookmarkStart w:id="114" w:name="_Toc30160924"/>
      <w:bookmarkStart w:id="115" w:name="_Toc30161005"/>
      <w:bookmarkStart w:id="116" w:name="_Toc30161069"/>
      <w:bookmarkStart w:id="117" w:name="_Toc30161127"/>
      <w:bookmarkStart w:id="118" w:name="_Toc30161183"/>
      <w:bookmarkStart w:id="119" w:name="_Toc30161244"/>
      <w:bookmarkStart w:id="120" w:name="_Toc30161291"/>
      <w:bookmarkStart w:id="121" w:name="_Toc30161338"/>
      <w:bookmarkStart w:id="122" w:name="_Toc30161397"/>
      <w:bookmarkStart w:id="123" w:name="_Toc30161585"/>
      <w:bookmarkStart w:id="124" w:name="_Toc3050012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B41724">
        <w:t>Hardware/Software</w:t>
      </w:r>
      <w:r w:rsidR="00E6558E" w:rsidRPr="00B41724">
        <w:t xml:space="preserve"> Requirements</w:t>
      </w:r>
      <w:r w:rsidR="00FD6802">
        <w:t>: Availability</w:t>
      </w:r>
      <w:r w:rsidR="00FC225C" w:rsidRPr="00B41724">
        <w:t xml:space="preserve"> and Cost</w:t>
      </w:r>
      <w:bookmarkEnd w:id="124"/>
    </w:p>
    <w:p w14:paraId="48A70B4C" w14:textId="0431ADC9" w:rsidR="00E21831" w:rsidRPr="008E637D" w:rsidRDefault="00491713" w:rsidP="008E637D">
      <w:pPr>
        <w:pStyle w:val="ListParagraph"/>
        <w:numPr>
          <w:ilvl w:val="0"/>
          <w:numId w:val="10"/>
        </w:numPr>
        <w:jc w:val="both"/>
        <w:rPr>
          <w:rFonts w:asciiTheme="minorHAnsi" w:hAnsiTheme="minorHAnsi" w:cstheme="minorHAnsi"/>
          <w:sz w:val="20"/>
          <w:szCs w:val="20"/>
        </w:rPr>
      </w:pPr>
      <w:r w:rsidRPr="008E637D">
        <w:rPr>
          <w:rFonts w:asciiTheme="minorHAnsi" w:hAnsiTheme="minorHAnsi" w:cstheme="minorHAnsi"/>
          <w:sz w:val="20"/>
          <w:szCs w:val="20"/>
        </w:rPr>
        <w:t>Please u</w:t>
      </w:r>
      <w:r w:rsidR="008E7F57" w:rsidRPr="008E637D">
        <w:rPr>
          <w:rFonts w:asciiTheme="minorHAnsi" w:hAnsiTheme="minorHAnsi" w:cstheme="minorHAnsi"/>
          <w:sz w:val="20"/>
          <w:szCs w:val="20"/>
        </w:rPr>
        <w:t xml:space="preserve">se </w:t>
      </w:r>
      <w:r w:rsidR="008E7F57" w:rsidRPr="008E637D">
        <w:rPr>
          <w:rFonts w:asciiTheme="minorHAnsi" w:hAnsiTheme="minorHAnsi" w:cstheme="minorHAnsi"/>
          <w:b/>
          <w:bCs/>
          <w:sz w:val="20"/>
          <w:szCs w:val="20"/>
        </w:rPr>
        <w:t>Appendix 1</w:t>
      </w:r>
      <w:r w:rsidR="00A70B62" w:rsidRPr="008E637D">
        <w:rPr>
          <w:rFonts w:asciiTheme="minorHAnsi" w:hAnsiTheme="minorHAnsi" w:cstheme="minorHAnsi"/>
          <w:b/>
          <w:bCs/>
          <w:sz w:val="20"/>
          <w:szCs w:val="20"/>
        </w:rPr>
        <w:t>-A</w:t>
      </w:r>
      <w:r w:rsidR="008E7F57" w:rsidRPr="008E637D">
        <w:rPr>
          <w:rFonts w:asciiTheme="minorHAnsi" w:hAnsiTheme="minorHAnsi" w:cstheme="minorHAnsi"/>
          <w:sz w:val="20"/>
          <w:szCs w:val="20"/>
        </w:rPr>
        <w:t xml:space="preserve"> to provide </w:t>
      </w:r>
      <w:r w:rsidR="00F80CB2" w:rsidRPr="008E637D">
        <w:rPr>
          <w:rFonts w:asciiTheme="minorHAnsi" w:hAnsiTheme="minorHAnsi" w:cstheme="minorHAnsi"/>
          <w:sz w:val="20"/>
          <w:szCs w:val="20"/>
        </w:rPr>
        <w:t xml:space="preserve">information </w:t>
      </w:r>
      <w:r w:rsidR="00C70D26" w:rsidRPr="008E637D">
        <w:rPr>
          <w:rFonts w:asciiTheme="minorHAnsi" w:hAnsiTheme="minorHAnsi" w:cstheme="minorHAnsi"/>
          <w:sz w:val="20"/>
          <w:szCs w:val="20"/>
        </w:rPr>
        <w:t xml:space="preserve">if </w:t>
      </w:r>
      <w:r w:rsidR="004169C2" w:rsidRPr="008E637D">
        <w:rPr>
          <w:rFonts w:asciiTheme="minorHAnsi" w:hAnsiTheme="minorHAnsi" w:cstheme="minorHAnsi"/>
          <w:sz w:val="20"/>
          <w:szCs w:val="20"/>
        </w:rPr>
        <w:t>required</w:t>
      </w:r>
      <w:r w:rsidR="00F533F2" w:rsidRPr="008E637D">
        <w:rPr>
          <w:rFonts w:asciiTheme="minorHAnsi" w:hAnsiTheme="minorHAnsi" w:cstheme="minorHAnsi"/>
          <w:sz w:val="20"/>
          <w:szCs w:val="20"/>
        </w:rPr>
        <w:t xml:space="preserve"> services </w:t>
      </w:r>
      <w:r w:rsidR="00F80CB2" w:rsidRPr="008E637D">
        <w:rPr>
          <w:rFonts w:asciiTheme="minorHAnsi" w:hAnsiTheme="minorHAnsi" w:cstheme="minorHAnsi"/>
          <w:sz w:val="20"/>
          <w:szCs w:val="20"/>
        </w:rPr>
        <w:t xml:space="preserve">are </w:t>
      </w:r>
      <w:r w:rsidR="00F533F2" w:rsidRPr="008E637D">
        <w:rPr>
          <w:rFonts w:asciiTheme="minorHAnsi" w:hAnsiTheme="minorHAnsi" w:cstheme="minorHAnsi"/>
          <w:sz w:val="20"/>
          <w:szCs w:val="20"/>
        </w:rPr>
        <w:t>available</w:t>
      </w:r>
      <w:r w:rsidR="0085236A" w:rsidRPr="008E637D">
        <w:rPr>
          <w:rFonts w:asciiTheme="minorHAnsi" w:hAnsiTheme="minorHAnsi" w:cstheme="minorHAnsi"/>
          <w:sz w:val="20"/>
          <w:szCs w:val="20"/>
        </w:rPr>
        <w:t xml:space="preserve"> and their estimated cost</w:t>
      </w:r>
      <w:r w:rsidR="00F80CB2" w:rsidRPr="008E637D">
        <w:rPr>
          <w:rFonts w:asciiTheme="minorHAnsi" w:hAnsiTheme="minorHAnsi" w:cstheme="minorHAnsi"/>
          <w:sz w:val="20"/>
          <w:szCs w:val="20"/>
        </w:rPr>
        <w:t>.</w:t>
      </w:r>
      <w:r w:rsidR="00F533F2" w:rsidRPr="008E637D">
        <w:rPr>
          <w:rFonts w:asciiTheme="minorHAnsi" w:hAnsiTheme="minorHAnsi" w:cstheme="minorHAnsi"/>
          <w:sz w:val="20"/>
          <w:szCs w:val="20"/>
        </w:rPr>
        <w:t xml:space="preserve"> </w:t>
      </w:r>
      <w:r w:rsidR="00ED5E63" w:rsidRPr="008E637D">
        <w:rPr>
          <w:rFonts w:asciiTheme="minorHAnsi" w:hAnsiTheme="minorHAnsi" w:cstheme="minorHAnsi"/>
          <w:sz w:val="20"/>
          <w:szCs w:val="20"/>
        </w:rPr>
        <w:t>If</w:t>
      </w:r>
      <w:r w:rsidR="0085236A" w:rsidRPr="008E637D">
        <w:rPr>
          <w:rFonts w:asciiTheme="minorHAnsi" w:hAnsiTheme="minorHAnsi" w:cstheme="minorHAnsi"/>
          <w:sz w:val="20"/>
          <w:szCs w:val="20"/>
        </w:rPr>
        <w:t xml:space="preserve"> the specific service is</w:t>
      </w:r>
      <w:r w:rsidR="00ED5E63" w:rsidRPr="008E637D">
        <w:rPr>
          <w:rFonts w:asciiTheme="minorHAnsi" w:hAnsiTheme="minorHAnsi" w:cstheme="minorHAnsi"/>
          <w:sz w:val="20"/>
          <w:szCs w:val="20"/>
        </w:rPr>
        <w:t xml:space="preserve"> no</w:t>
      </w:r>
      <w:r w:rsidR="00B92F8B" w:rsidRPr="008E637D">
        <w:rPr>
          <w:rFonts w:asciiTheme="minorHAnsi" w:hAnsiTheme="minorHAnsi" w:cstheme="minorHAnsi"/>
          <w:sz w:val="20"/>
          <w:szCs w:val="20"/>
        </w:rPr>
        <w:t>t</w:t>
      </w:r>
      <w:r w:rsidR="0092487D" w:rsidRPr="008E637D">
        <w:rPr>
          <w:rFonts w:asciiTheme="minorHAnsi" w:hAnsiTheme="minorHAnsi" w:cstheme="minorHAnsi"/>
          <w:sz w:val="20"/>
          <w:szCs w:val="20"/>
        </w:rPr>
        <w:t xml:space="preserve"> available</w:t>
      </w:r>
      <w:r w:rsidR="00ED5E63" w:rsidRPr="008E637D">
        <w:rPr>
          <w:rFonts w:asciiTheme="minorHAnsi" w:hAnsiTheme="minorHAnsi" w:cstheme="minorHAnsi"/>
          <w:sz w:val="20"/>
          <w:szCs w:val="20"/>
        </w:rPr>
        <w:t>, describe alternatives offered</w:t>
      </w:r>
      <w:r w:rsidR="0085236A" w:rsidRPr="008E637D">
        <w:rPr>
          <w:rFonts w:asciiTheme="minorHAnsi" w:hAnsiTheme="minorHAnsi" w:cstheme="minorHAnsi"/>
          <w:sz w:val="20"/>
          <w:szCs w:val="20"/>
        </w:rPr>
        <w:t>.</w:t>
      </w:r>
      <w:r w:rsidR="00662242" w:rsidRPr="008E637D">
        <w:rPr>
          <w:rFonts w:asciiTheme="minorHAnsi" w:hAnsiTheme="minorHAnsi" w:cstheme="minorHAnsi"/>
          <w:sz w:val="20"/>
          <w:szCs w:val="20"/>
        </w:rPr>
        <w:t xml:space="preserve"> </w:t>
      </w:r>
      <w:r w:rsidRPr="008E637D">
        <w:rPr>
          <w:rFonts w:asciiTheme="minorHAnsi" w:hAnsiTheme="minorHAnsi" w:cstheme="minorHAnsi"/>
          <w:sz w:val="20"/>
          <w:szCs w:val="20"/>
        </w:rPr>
        <w:t xml:space="preserve"> </w:t>
      </w:r>
      <w:r w:rsidR="00E21831" w:rsidRPr="008E637D">
        <w:rPr>
          <w:rFonts w:asciiTheme="minorHAnsi" w:hAnsiTheme="minorHAnsi" w:cstheme="minorHAnsi"/>
          <w:sz w:val="20"/>
          <w:szCs w:val="20"/>
        </w:rPr>
        <w:t xml:space="preserve">Use </w:t>
      </w:r>
      <w:r w:rsidR="00E21831" w:rsidRPr="008E637D">
        <w:rPr>
          <w:rFonts w:asciiTheme="minorHAnsi" w:hAnsiTheme="minorHAnsi" w:cstheme="minorHAnsi"/>
          <w:b/>
          <w:bCs/>
          <w:sz w:val="20"/>
          <w:szCs w:val="20"/>
        </w:rPr>
        <w:t>Appendix 1-B</w:t>
      </w:r>
      <w:r w:rsidR="00E21831" w:rsidRPr="008E637D">
        <w:rPr>
          <w:rFonts w:asciiTheme="minorHAnsi" w:hAnsiTheme="minorHAnsi" w:cstheme="minorHAnsi"/>
          <w:sz w:val="20"/>
          <w:szCs w:val="20"/>
        </w:rPr>
        <w:t xml:space="preserve"> to describe any other one-time fees or initialization costs associated with service provision.</w:t>
      </w:r>
    </w:p>
    <w:p w14:paraId="42C25108" w14:textId="33AB7254" w:rsidR="0081070D" w:rsidRDefault="0081070D" w:rsidP="004B0F61">
      <w:pPr>
        <w:jc w:val="both"/>
        <w:rPr>
          <w:rFonts w:asciiTheme="minorHAnsi" w:hAnsiTheme="minorHAnsi" w:cstheme="minorHAnsi"/>
          <w:sz w:val="20"/>
          <w:szCs w:val="20"/>
        </w:rPr>
      </w:pPr>
    </w:p>
    <w:p w14:paraId="534DD2DC" w14:textId="3C25659E" w:rsidR="0081070D" w:rsidRPr="008E637D" w:rsidRDefault="005D4D31" w:rsidP="008E637D">
      <w:pPr>
        <w:pStyle w:val="ListParagraph"/>
        <w:numPr>
          <w:ilvl w:val="0"/>
          <w:numId w:val="10"/>
        </w:numPr>
        <w:jc w:val="both"/>
        <w:rPr>
          <w:rFonts w:asciiTheme="minorHAnsi" w:hAnsiTheme="minorHAnsi" w:cstheme="minorHAnsi"/>
          <w:sz w:val="20"/>
          <w:szCs w:val="20"/>
        </w:rPr>
      </w:pPr>
      <w:r w:rsidRPr="00F31D35">
        <w:rPr>
          <w:rFonts w:asciiTheme="minorHAnsi" w:hAnsiTheme="minorHAnsi" w:cstheme="minorHAnsi"/>
          <w:i/>
          <w:iCs/>
          <w:sz w:val="20"/>
          <w:szCs w:val="20"/>
        </w:rPr>
        <w:t>(Optional)</w:t>
      </w:r>
      <w:r w:rsidRPr="008E637D">
        <w:rPr>
          <w:rFonts w:asciiTheme="minorHAnsi" w:hAnsiTheme="minorHAnsi" w:cstheme="minorHAnsi"/>
          <w:sz w:val="20"/>
          <w:szCs w:val="20"/>
        </w:rPr>
        <w:t xml:space="preserve"> </w:t>
      </w:r>
      <w:r w:rsidR="004E705E" w:rsidRPr="008E637D">
        <w:rPr>
          <w:rFonts w:asciiTheme="minorHAnsi" w:hAnsiTheme="minorHAnsi" w:cstheme="minorHAnsi"/>
          <w:sz w:val="20"/>
          <w:szCs w:val="20"/>
        </w:rPr>
        <w:t>In order to further demonstrate the</w:t>
      </w:r>
      <w:r w:rsidR="00DE00D7" w:rsidRPr="008E637D">
        <w:rPr>
          <w:rFonts w:asciiTheme="minorHAnsi" w:hAnsiTheme="minorHAnsi" w:cstheme="minorHAnsi"/>
          <w:sz w:val="20"/>
          <w:szCs w:val="20"/>
        </w:rPr>
        <w:t xml:space="preserve"> budget</w:t>
      </w:r>
      <w:r w:rsidR="004E705E" w:rsidRPr="008E637D">
        <w:rPr>
          <w:rFonts w:asciiTheme="minorHAnsi" w:hAnsiTheme="minorHAnsi" w:cstheme="minorHAnsi"/>
          <w:sz w:val="20"/>
          <w:szCs w:val="20"/>
        </w:rPr>
        <w:t xml:space="preserve"> </w:t>
      </w:r>
      <w:r w:rsidR="002047BA" w:rsidRPr="008E637D">
        <w:rPr>
          <w:rFonts w:asciiTheme="minorHAnsi" w:hAnsiTheme="minorHAnsi" w:cstheme="minorHAnsi"/>
          <w:sz w:val="20"/>
          <w:szCs w:val="20"/>
        </w:rPr>
        <w:t xml:space="preserve">suitability of </w:t>
      </w:r>
      <w:r w:rsidR="00B52B27" w:rsidRPr="008E637D">
        <w:rPr>
          <w:rFonts w:asciiTheme="minorHAnsi" w:hAnsiTheme="minorHAnsi" w:cstheme="minorHAnsi"/>
          <w:sz w:val="20"/>
          <w:szCs w:val="20"/>
        </w:rPr>
        <w:t>your service provision</w:t>
      </w:r>
      <w:r w:rsidR="00D918EE" w:rsidRPr="008E637D">
        <w:rPr>
          <w:rFonts w:asciiTheme="minorHAnsi" w:hAnsiTheme="minorHAnsi" w:cstheme="minorHAnsi"/>
          <w:sz w:val="20"/>
          <w:szCs w:val="20"/>
        </w:rPr>
        <w:t>, please share your public “rate card</w:t>
      </w:r>
      <w:r w:rsidR="00B52B27" w:rsidRPr="008E637D">
        <w:rPr>
          <w:rFonts w:asciiTheme="minorHAnsi" w:hAnsiTheme="minorHAnsi" w:cstheme="minorHAnsi"/>
          <w:sz w:val="20"/>
          <w:szCs w:val="20"/>
        </w:rPr>
        <w:t xml:space="preserve">” and/or </w:t>
      </w:r>
      <w:r w:rsidR="007328D8" w:rsidRPr="008E637D">
        <w:rPr>
          <w:rFonts w:asciiTheme="minorHAnsi" w:hAnsiTheme="minorHAnsi" w:cstheme="minorHAnsi"/>
          <w:sz w:val="20"/>
          <w:szCs w:val="20"/>
        </w:rPr>
        <w:t xml:space="preserve">the budget of a </w:t>
      </w:r>
      <w:r w:rsidR="004E705E" w:rsidRPr="008E637D">
        <w:rPr>
          <w:rFonts w:asciiTheme="minorHAnsi" w:hAnsiTheme="minorHAnsi" w:cstheme="minorHAnsi"/>
          <w:sz w:val="20"/>
          <w:szCs w:val="20"/>
        </w:rPr>
        <w:t>similarly-</w:t>
      </w:r>
      <w:r w:rsidR="00D93B11" w:rsidRPr="008E637D">
        <w:rPr>
          <w:rFonts w:asciiTheme="minorHAnsi" w:hAnsiTheme="minorHAnsi" w:cstheme="minorHAnsi"/>
          <w:sz w:val="20"/>
          <w:szCs w:val="20"/>
        </w:rPr>
        <w:t xml:space="preserve">sized project, if available. These will be treated as supplementary resources </w:t>
      </w:r>
      <w:r w:rsidRPr="008E637D">
        <w:rPr>
          <w:rFonts w:asciiTheme="minorHAnsi" w:hAnsiTheme="minorHAnsi" w:cstheme="minorHAnsi"/>
          <w:sz w:val="20"/>
          <w:szCs w:val="20"/>
        </w:rPr>
        <w:t>in the assessment process</w:t>
      </w:r>
      <w:r w:rsidR="00DE00D7" w:rsidRPr="008E637D">
        <w:rPr>
          <w:rFonts w:asciiTheme="minorHAnsi" w:hAnsiTheme="minorHAnsi" w:cstheme="minorHAnsi"/>
          <w:sz w:val="20"/>
          <w:szCs w:val="20"/>
        </w:rPr>
        <w:t xml:space="preserve"> and will be </w:t>
      </w:r>
      <w:r w:rsidR="00AC2EA2" w:rsidRPr="008E637D">
        <w:rPr>
          <w:rFonts w:asciiTheme="minorHAnsi" w:hAnsiTheme="minorHAnsi" w:cstheme="minorHAnsi"/>
          <w:sz w:val="20"/>
          <w:szCs w:val="20"/>
        </w:rPr>
        <w:t>taken into consideration as supporting documents.</w:t>
      </w:r>
    </w:p>
    <w:p w14:paraId="670E2CA2" w14:textId="76A44AA7" w:rsidR="009C3A6D" w:rsidRPr="00613C18" w:rsidRDefault="009C3A6D">
      <w:pPr>
        <w:jc w:val="both"/>
        <w:rPr>
          <w:rFonts w:asciiTheme="minorHAnsi" w:hAnsiTheme="minorHAnsi" w:cstheme="minorHAnsi"/>
          <w:sz w:val="20"/>
          <w:szCs w:val="20"/>
        </w:rPr>
      </w:pPr>
    </w:p>
    <w:p w14:paraId="25D32B01" w14:textId="1B21CB4B" w:rsidR="009C3A6D" w:rsidRDefault="000428A6" w:rsidP="00FE4609">
      <w:pPr>
        <w:pStyle w:val="Subtitle"/>
      </w:pPr>
      <w:bookmarkStart w:id="125" w:name="_Toc30500128"/>
      <w:r w:rsidRPr="00FE4609">
        <w:t>Security</w:t>
      </w:r>
      <w:r w:rsidR="00434359" w:rsidRPr="001D1EE4">
        <w:t>, Data Protection and Privacy</w:t>
      </w:r>
      <w:r w:rsidRPr="001D1EE4">
        <w:t xml:space="preserve"> Requirements</w:t>
      </w:r>
      <w:bookmarkEnd w:id="125"/>
    </w:p>
    <w:p w14:paraId="08EF5525" w14:textId="77777777" w:rsidR="00D85FF1" w:rsidRPr="001D1EE4" w:rsidRDefault="00D85FF1" w:rsidP="00D85FF1">
      <w:pPr>
        <w:rPr>
          <w:rFonts w:asciiTheme="minorHAnsi" w:hAnsiTheme="minorHAnsi" w:cstheme="minorHAnsi"/>
          <w:sz w:val="20"/>
          <w:szCs w:val="20"/>
        </w:rPr>
      </w:pPr>
      <w:r w:rsidRPr="001D1EE4">
        <w:rPr>
          <w:rFonts w:asciiTheme="minorHAnsi" w:hAnsiTheme="minorHAnsi" w:cstheme="minorHAnsi"/>
          <w:sz w:val="20"/>
          <w:szCs w:val="20"/>
        </w:rPr>
        <w:t xml:space="preserve">The ASCENT Project works in consultation with the local health department, National Tuberculosis Program and Ministry of Health to ensure privacy and data security standards are maintained. </w:t>
      </w:r>
    </w:p>
    <w:p w14:paraId="60A2222A" w14:textId="77777777" w:rsidR="00D85FF1" w:rsidRPr="001D1EE4" w:rsidRDefault="00D85FF1" w:rsidP="00D85FF1">
      <w:pPr>
        <w:rPr>
          <w:rFonts w:asciiTheme="minorHAnsi" w:hAnsiTheme="minorHAnsi" w:cstheme="minorHAnsi"/>
          <w:sz w:val="20"/>
          <w:szCs w:val="20"/>
        </w:rPr>
      </w:pPr>
    </w:p>
    <w:p w14:paraId="4705882A" w14:textId="2A3D4726" w:rsidR="00D85FF1" w:rsidRPr="001D1EE4" w:rsidRDefault="00D85FF1" w:rsidP="008D1C43">
      <w:pPr>
        <w:pStyle w:val="ListParagraph"/>
        <w:numPr>
          <w:ilvl w:val="0"/>
          <w:numId w:val="5"/>
        </w:numPr>
        <w:rPr>
          <w:rFonts w:asciiTheme="minorHAnsi" w:hAnsiTheme="minorHAnsi" w:cstheme="minorHAnsi"/>
          <w:sz w:val="20"/>
          <w:szCs w:val="20"/>
        </w:rPr>
      </w:pPr>
      <w:r w:rsidRPr="001D1EE4">
        <w:rPr>
          <w:rFonts w:asciiTheme="minorHAnsi" w:hAnsiTheme="minorHAnsi" w:cstheme="minorHAnsi"/>
          <w:sz w:val="20"/>
          <w:szCs w:val="20"/>
        </w:rPr>
        <w:t>Please submit any documented and enforced security, data protection and privacy policies and practices. Describe how information confidentiality, integrity and availability of information is maintained by these policies and practices.</w:t>
      </w:r>
    </w:p>
    <w:p w14:paraId="675D8982" w14:textId="77777777" w:rsidR="00D85FF1" w:rsidRPr="001D1EE4" w:rsidRDefault="00D85FF1" w:rsidP="008D1C43">
      <w:pPr>
        <w:pStyle w:val="ListParagraph"/>
        <w:numPr>
          <w:ilvl w:val="0"/>
          <w:numId w:val="5"/>
        </w:numPr>
        <w:rPr>
          <w:rFonts w:asciiTheme="minorHAnsi" w:hAnsiTheme="minorHAnsi" w:cstheme="minorHAnsi"/>
          <w:sz w:val="20"/>
          <w:szCs w:val="20"/>
        </w:rPr>
      </w:pPr>
      <w:r w:rsidRPr="001D1EE4">
        <w:rPr>
          <w:rFonts w:asciiTheme="minorHAnsi" w:hAnsiTheme="minorHAnsi" w:cstheme="minorHAnsi"/>
          <w:sz w:val="20"/>
          <w:szCs w:val="20"/>
        </w:rPr>
        <w:lastRenderedPageBreak/>
        <w:t>Which privacy standards for encryption do your services adhere to? (e.g. HIPAA, GDPR, ISO, etc.)</w:t>
      </w:r>
    </w:p>
    <w:p w14:paraId="23840FF0" w14:textId="335D867C" w:rsidR="00DA3C69" w:rsidRPr="00DA3C69" w:rsidRDefault="00D85FF1" w:rsidP="002759C5">
      <w:pPr>
        <w:pStyle w:val="ListParagraph"/>
        <w:numPr>
          <w:ilvl w:val="0"/>
          <w:numId w:val="5"/>
        </w:numPr>
      </w:pPr>
      <w:r w:rsidRPr="00DA3C69">
        <w:rPr>
          <w:rFonts w:asciiTheme="minorHAnsi" w:hAnsiTheme="minorHAnsi" w:cstheme="minorHAnsi"/>
          <w:sz w:val="20"/>
          <w:szCs w:val="20"/>
        </w:rPr>
        <w:t>If available, provide proof of certification to work with personal and medica</w:t>
      </w:r>
      <w:r w:rsidR="00CC54F1">
        <w:rPr>
          <w:rFonts w:asciiTheme="minorHAnsi" w:hAnsiTheme="minorHAnsi" w:cstheme="minorHAnsi"/>
          <w:sz w:val="20"/>
          <w:szCs w:val="20"/>
        </w:rPr>
        <w:t>l</w:t>
      </w:r>
      <w:r w:rsidRPr="00DA3C69">
        <w:rPr>
          <w:rFonts w:asciiTheme="minorHAnsi" w:hAnsiTheme="minorHAnsi" w:cstheme="minorHAnsi"/>
          <w:sz w:val="20"/>
          <w:szCs w:val="20"/>
        </w:rPr>
        <w:t>-related data.</w:t>
      </w:r>
    </w:p>
    <w:p w14:paraId="396465DE" w14:textId="77777777" w:rsidR="00DA3C69" w:rsidRDefault="00DA3C69" w:rsidP="00DA3C69"/>
    <w:p w14:paraId="18A7E040" w14:textId="5BA4D6C1" w:rsidR="0093372F" w:rsidRDefault="00DA3C69" w:rsidP="00B12321">
      <w:pPr>
        <w:pStyle w:val="Subtitle"/>
      </w:pPr>
      <w:bookmarkStart w:id="126" w:name="_Toc30500129"/>
      <w:r>
        <w:t>O</w:t>
      </w:r>
      <w:r w:rsidR="0093372F">
        <w:t>rganizational Capacity</w:t>
      </w:r>
      <w:bookmarkEnd w:id="126"/>
    </w:p>
    <w:p w14:paraId="65453411" w14:textId="5C880FA2" w:rsidR="00D85FF1" w:rsidRPr="001D1EE4" w:rsidRDefault="00D85FF1" w:rsidP="008D1C43">
      <w:pPr>
        <w:pStyle w:val="ListParagraph"/>
        <w:numPr>
          <w:ilvl w:val="0"/>
          <w:numId w:val="6"/>
        </w:numPr>
        <w:rPr>
          <w:rFonts w:asciiTheme="minorHAnsi" w:hAnsiTheme="minorHAnsi" w:cstheme="minorHAnsi"/>
          <w:sz w:val="20"/>
          <w:szCs w:val="20"/>
        </w:rPr>
      </w:pPr>
      <w:r w:rsidRPr="001D1EE4">
        <w:rPr>
          <w:rFonts w:asciiTheme="minorHAnsi" w:hAnsiTheme="minorHAnsi" w:cstheme="minorHAnsi"/>
          <w:sz w:val="20"/>
          <w:szCs w:val="20"/>
        </w:rPr>
        <w:t>How long has your company been providing hosting services?</w:t>
      </w:r>
    </w:p>
    <w:p w14:paraId="75BD21D5" w14:textId="77777777" w:rsidR="00D85FF1" w:rsidRPr="001D1EE4" w:rsidRDefault="00D85FF1" w:rsidP="008D1C43">
      <w:pPr>
        <w:pStyle w:val="ListParagraph"/>
        <w:numPr>
          <w:ilvl w:val="0"/>
          <w:numId w:val="6"/>
        </w:numPr>
        <w:rPr>
          <w:rFonts w:asciiTheme="minorHAnsi" w:hAnsiTheme="minorHAnsi" w:cstheme="minorHAnsi"/>
          <w:sz w:val="20"/>
          <w:szCs w:val="20"/>
        </w:rPr>
      </w:pPr>
      <w:r w:rsidRPr="001D1EE4">
        <w:rPr>
          <w:rFonts w:asciiTheme="minorHAnsi" w:hAnsiTheme="minorHAnsi" w:cstheme="minorHAnsi"/>
          <w:sz w:val="20"/>
          <w:szCs w:val="20"/>
        </w:rPr>
        <w:t>Describe your company setup, including the teams related to customer/client interactions and technical teams responsible for (server) hosting service provision &amp; engineering.</w:t>
      </w:r>
    </w:p>
    <w:p w14:paraId="3043C0D8" w14:textId="77777777" w:rsidR="00D85FF1" w:rsidRPr="001D1EE4" w:rsidRDefault="00D85FF1" w:rsidP="008D1C43">
      <w:pPr>
        <w:pStyle w:val="ListParagraph"/>
        <w:numPr>
          <w:ilvl w:val="0"/>
          <w:numId w:val="6"/>
        </w:numPr>
        <w:rPr>
          <w:rFonts w:asciiTheme="minorHAnsi" w:hAnsiTheme="minorHAnsi" w:cstheme="minorHAnsi"/>
          <w:sz w:val="20"/>
          <w:szCs w:val="20"/>
        </w:rPr>
      </w:pPr>
      <w:r w:rsidRPr="001D1EE4">
        <w:rPr>
          <w:rFonts w:asciiTheme="minorHAnsi" w:hAnsiTheme="minorHAnsi" w:cstheme="minorHAnsi"/>
          <w:sz w:val="20"/>
          <w:szCs w:val="20"/>
        </w:rPr>
        <w:t xml:space="preserve">What is the capacity and technical structure of your team for handling: </w:t>
      </w:r>
    </w:p>
    <w:p w14:paraId="18AE3181" w14:textId="77777777" w:rsidR="00D85FF1" w:rsidRPr="001D1EE4" w:rsidRDefault="00D85FF1" w:rsidP="008D1C43">
      <w:pPr>
        <w:pStyle w:val="ListParagraph"/>
        <w:numPr>
          <w:ilvl w:val="1"/>
          <w:numId w:val="6"/>
        </w:numPr>
        <w:rPr>
          <w:rFonts w:asciiTheme="minorHAnsi" w:hAnsiTheme="minorHAnsi" w:cstheme="minorHAnsi"/>
          <w:sz w:val="20"/>
          <w:szCs w:val="20"/>
        </w:rPr>
      </w:pPr>
      <w:r w:rsidRPr="001D1EE4">
        <w:rPr>
          <w:rFonts w:asciiTheme="minorHAnsi" w:hAnsiTheme="minorHAnsi" w:cstheme="minorHAnsi"/>
          <w:sz w:val="20"/>
          <w:szCs w:val="20"/>
        </w:rPr>
        <w:t>issue resolution?</w:t>
      </w:r>
    </w:p>
    <w:p w14:paraId="5B78C131" w14:textId="77777777" w:rsidR="00D85FF1" w:rsidRPr="001D1EE4" w:rsidRDefault="00D85FF1" w:rsidP="008D1C43">
      <w:pPr>
        <w:pStyle w:val="ListParagraph"/>
        <w:numPr>
          <w:ilvl w:val="1"/>
          <w:numId w:val="6"/>
        </w:numPr>
        <w:rPr>
          <w:rFonts w:asciiTheme="minorHAnsi" w:hAnsiTheme="minorHAnsi" w:cstheme="minorHAnsi"/>
          <w:sz w:val="20"/>
          <w:szCs w:val="20"/>
        </w:rPr>
      </w:pPr>
      <w:r w:rsidRPr="001D1EE4">
        <w:rPr>
          <w:rFonts w:asciiTheme="minorHAnsi" w:hAnsiTheme="minorHAnsi" w:cstheme="minorHAnsi"/>
          <w:sz w:val="20"/>
          <w:szCs w:val="20"/>
        </w:rPr>
        <w:t>resource allocation?</w:t>
      </w:r>
    </w:p>
    <w:p w14:paraId="1803C0AF" w14:textId="77777777" w:rsidR="00D85FF1" w:rsidRPr="001D1EE4" w:rsidRDefault="00D85FF1" w:rsidP="008D1C43">
      <w:pPr>
        <w:pStyle w:val="ListParagraph"/>
        <w:numPr>
          <w:ilvl w:val="1"/>
          <w:numId w:val="6"/>
        </w:numPr>
        <w:rPr>
          <w:rFonts w:asciiTheme="minorHAnsi" w:hAnsiTheme="minorHAnsi" w:cstheme="minorHAnsi"/>
          <w:sz w:val="20"/>
          <w:szCs w:val="20"/>
        </w:rPr>
      </w:pPr>
      <w:r w:rsidRPr="001D1EE4">
        <w:rPr>
          <w:rFonts w:asciiTheme="minorHAnsi" w:hAnsiTheme="minorHAnsi" w:cstheme="minorHAnsi"/>
          <w:sz w:val="20"/>
          <w:szCs w:val="20"/>
        </w:rPr>
        <w:t>technical development, if required?</w:t>
      </w:r>
    </w:p>
    <w:p w14:paraId="069F9DC6" w14:textId="77777777" w:rsidR="00D85FF1" w:rsidRPr="001D1EE4" w:rsidRDefault="00D85FF1" w:rsidP="008D1C43">
      <w:pPr>
        <w:pStyle w:val="ListParagraph"/>
        <w:numPr>
          <w:ilvl w:val="1"/>
          <w:numId w:val="6"/>
        </w:numPr>
        <w:rPr>
          <w:rFonts w:asciiTheme="minorHAnsi" w:hAnsiTheme="minorHAnsi" w:cstheme="minorHAnsi"/>
          <w:sz w:val="20"/>
          <w:szCs w:val="20"/>
        </w:rPr>
      </w:pPr>
      <w:r w:rsidRPr="001D1EE4">
        <w:rPr>
          <w:rFonts w:asciiTheme="minorHAnsi" w:hAnsiTheme="minorHAnsi" w:cstheme="minorHAnsi"/>
          <w:sz w:val="20"/>
          <w:szCs w:val="20"/>
        </w:rPr>
        <w:t>overall project management?</w:t>
      </w:r>
    </w:p>
    <w:p w14:paraId="4078785E" w14:textId="20DB58CA" w:rsidR="00D85FF1" w:rsidRPr="001D1EE4" w:rsidRDefault="00D85FF1" w:rsidP="008D1C43">
      <w:pPr>
        <w:pStyle w:val="ListParagraph"/>
        <w:numPr>
          <w:ilvl w:val="0"/>
          <w:numId w:val="6"/>
        </w:numPr>
        <w:rPr>
          <w:rFonts w:asciiTheme="minorHAnsi" w:hAnsiTheme="minorHAnsi" w:cstheme="minorHAnsi"/>
          <w:sz w:val="20"/>
          <w:szCs w:val="20"/>
        </w:rPr>
      </w:pPr>
      <w:r w:rsidRPr="001D1EE4">
        <w:rPr>
          <w:rFonts w:asciiTheme="minorHAnsi" w:hAnsiTheme="minorHAnsi" w:cstheme="minorHAnsi"/>
          <w:sz w:val="20"/>
          <w:szCs w:val="20"/>
        </w:rPr>
        <w:t xml:space="preserve">Provide proof of the expertise, capacity and experience in the successful execution of comparable service provision. Share </w:t>
      </w:r>
      <w:r w:rsidR="00AB102F">
        <w:rPr>
          <w:rFonts w:asciiTheme="minorHAnsi" w:hAnsiTheme="minorHAnsi" w:cstheme="minorHAnsi"/>
          <w:sz w:val="20"/>
          <w:szCs w:val="20"/>
        </w:rPr>
        <w:t>1</w:t>
      </w:r>
      <w:r w:rsidRPr="001D1EE4">
        <w:rPr>
          <w:rFonts w:asciiTheme="minorHAnsi" w:hAnsiTheme="minorHAnsi" w:cstheme="minorHAnsi"/>
          <w:sz w:val="20"/>
          <w:szCs w:val="20"/>
        </w:rPr>
        <w:t>-3 examples of similar projects including references.</w:t>
      </w:r>
    </w:p>
    <w:p w14:paraId="3EAA0220" w14:textId="43079C84" w:rsidR="001F3385" w:rsidRPr="00C311D7" w:rsidRDefault="00896E40" w:rsidP="008D1C43">
      <w:pPr>
        <w:pStyle w:val="ListParagraph"/>
        <w:numPr>
          <w:ilvl w:val="0"/>
          <w:numId w:val="6"/>
        </w:numPr>
        <w:rPr>
          <w:i/>
          <w:sz w:val="20"/>
          <w:szCs w:val="20"/>
        </w:rPr>
      </w:pPr>
      <w:r w:rsidRPr="00C311D7">
        <w:rPr>
          <w:rFonts w:asciiTheme="minorHAnsi" w:hAnsiTheme="minorHAnsi" w:cstheme="minorHAnsi"/>
          <w:i/>
          <w:sz w:val="20"/>
          <w:szCs w:val="20"/>
        </w:rPr>
        <w:t>(</w:t>
      </w:r>
      <w:r w:rsidR="00F31D35">
        <w:rPr>
          <w:rFonts w:asciiTheme="minorHAnsi" w:hAnsiTheme="minorHAnsi" w:cstheme="minorHAnsi"/>
          <w:i/>
          <w:sz w:val="20"/>
          <w:szCs w:val="20"/>
        </w:rPr>
        <w:t>O</w:t>
      </w:r>
      <w:r w:rsidRPr="00C311D7">
        <w:rPr>
          <w:rFonts w:asciiTheme="minorHAnsi" w:hAnsiTheme="minorHAnsi" w:cstheme="minorHAnsi"/>
          <w:i/>
          <w:sz w:val="20"/>
          <w:szCs w:val="20"/>
        </w:rPr>
        <w:t xml:space="preserve">ptional) </w:t>
      </w:r>
      <w:r w:rsidR="00D85FF1" w:rsidRPr="00F31D35">
        <w:rPr>
          <w:rFonts w:asciiTheme="minorHAnsi" w:hAnsiTheme="minorHAnsi" w:cstheme="minorHAnsi"/>
          <w:iCs/>
          <w:sz w:val="20"/>
          <w:szCs w:val="20"/>
        </w:rPr>
        <w:t>Provide professional resumes or job descriptions of the project manager, lead architect, and other key individuals involved in the implementation.</w:t>
      </w:r>
      <w:bookmarkStart w:id="127" w:name="_Toc30160809"/>
      <w:bookmarkStart w:id="128" w:name="_Toc30160929"/>
      <w:bookmarkStart w:id="129" w:name="_Toc30161010"/>
      <w:bookmarkStart w:id="130" w:name="_Toc30161074"/>
      <w:bookmarkStart w:id="131" w:name="_Toc30161132"/>
      <w:bookmarkStart w:id="132" w:name="_Toc30161189"/>
      <w:bookmarkStart w:id="133" w:name="_Toc30161248"/>
      <w:bookmarkStart w:id="134" w:name="_Toc30161297"/>
      <w:bookmarkStart w:id="135" w:name="_Toc30161345"/>
      <w:bookmarkStart w:id="136" w:name="_Toc30161404"/>
      <w:bookmarkStart w:id="137" w:name="_Toc30160810"/>
      <w:bookmarkStart w:id="138" w:name="_Toc30160930"/>
      <w:bookmarkStart w:id="139" w:name="_Toc30161011"/>
      <w:bookmarkStart w:id="140" w:name="_Toc30161075"/>
      <w:bookmarkStart w:id="141" w:name="_Toc30161133"/>
      <w:bookmarkStart w:id="142" w:name="_Toc30161190"/>
      <w:bookmarkStart w:id="143" w:name="_Toc30161249"/>
      <w:bookmarkStart w:id="144" w:name="_Toc30161298"/>
      <w:bookmarkStart w:id="145" w:name="_Toc30161346"/>
      <w:bookmarkStart w:id="146" w:name="_Toc30161405"/>
      <w:bookmarkStart w:id="147" w:name="_Toc30160811"/>
      <w:bookmarkStart w:id="148" w:name="_Toc30160931"/>
      <w:bookmarkStart w:id="149" w:name="_Toc30161012"/>
      <w:bookmarkStart w:id="150" w:name="_Toc30161076"/>
      <w:bookmarkStart w:id="151" w:name="_Toc30161134"/>
      <w:bookmarkStart w:id="152" w:name="_Toc30161191"/>
      <w:bookmarkStart w:id="153" w:name="_Toc30161250"/>
      <w:bookmarkStart w:id="154" w:name="_Toc30161299"/>
      <w:bookmarkStart w:id="155" w:name="_Toc30161347"/>
      <w:bookmarkStart w:id="156" w:name="_Toc30161406"/>
      <w:bookmarkStart w:id="157" w:name="_Toc30160812"/>
      <w:bookmarkStart w:id="158" w:name="_Toc30160932"/>
      <w:bookmarkStart w:id="159" w:name="_Toc30161013"/>
      <w:bookmarkStart w:id="160" w:name="_Toc30161077"/>
      <w:bookmarkStart w:id="161" w:name="_Toc30161135"/>
      <w:bookmarkStart w:id="162" w:name="_Toc30161192"/>
      <w:bookmarkStart w:id="163" w:name="_Toc30161251"/>
      <w:bookmarkStart w:id="164" w:name="_Toc30161300"/>
      <w:bookmarkStart w:id="165" w:name="_Toc30161348"/>
      <w:bookmarkStart w:id="166" w:name="_Toc30161407"/>
      <w:bookmarkStart w:id="167" w:name="_Toc30160813"/>
      <w:bookmarkStart w:id="168" w:name="_Toc30160933"/>
      <w:bookmarkStart w:id="169" w:name="_Toc30161014"/>
      <w:bookmarkStart w:id="170" w:name="_Toc30161078"/>
      <w:bookmarkStart w:id="171" w:name="_Toc30161136"/>
      <w:bookmarkStart w:id="172" w:name="_Toc30161193"/>
      <w:bookmarkStart w:id="173" w:name="_Toc30161252"/>
      <w:bookmarkStart w:id="174" w:name="_Toc30161301"/>
      <w:bookmarkStart w:id="175" w:name="_Toc30161349"/>
      <w:bookmarkStart w:id="176" w:name="_Toc30161408"/>
      <w:bookmarkStart w:id="177" w:name="_Toc30160814"/>
      <w:bookmarkStart w:id="178" w:name="_Toc30160934"/>
      <w:bookmarkStart w:id="179" w:name="_Toc30161015"/>
      <w:bookmarkStart w:id="180" w:name="_Toc30161079"/>
      <w:bookmarkStart w:id="181" w:name="_Toc30161137"/>
      <w:bookmarkStart w:id="182" w:name="_Toc30161194"/>
      <w:bookmarkStart w:id="183" w:name="_Toc30161253"/>
      <w:bookmarkStart w:id="184" w:name="_Toc30161302"/>
      <w:bookmarkStart w:id="185" w:name="_Toc30161350"/>
      <w:bookmarkStart w:id="186" w:name="_Toc30161409"/>
      <w:bookmarkStart w:id="187" w:name="_Toc30154947"/>
      <w:bookmarkStart w:id="188" w:name="_Toc30155669"/>
      <w:bookmarkStart w:id="189" w:name="_Toc30155709"/>
      <w:bookmarkStart w:id="190" w:name="_Toc30160816"/>
      <w:bookmarkStart w:id="191" w:name="_Toc30160936"/>
      <w:bookmarkStart w:id="192" w:name="_Toc30161017"/>
      <w:bookmarkStart w:id="193" w:name="_Toc30161081"/>
      <w:bookmarkStart w:id="194" w:name="_Toc30161139"/>
      <w:bookmarkStart w:id="195" w:name="_Toc30161196"/>
      <w:bookmarkStart w:id="196" w:name="_Toc30161255"/>
      <w:bookmarkStart w:id="197" w:name="_Toc30161304"/>
      <w:bookmarkStart w:id="198" w:name="_Toc30161352"/>
      <w:bookmarkStart w:id="199" w:name="_Toc30161411"/>
      <w:bookmarkStart w:id="200" w:name="_Toc30154948"/>
      <w:bookmarkStart w:id="201" w:name="_Toc30155670"/>
      <w:bookmarkStart w:id="202" w:name="_Toc30155710"/>
      <w:bookmarkStart w:id="203" w:name="_Toc30160817"/>
      <w:bookmarkStart w:id="204" w:name="_Toc30160937"/>
      <w:bookmarkStart w:id="205" w:name="_Toc30161018"/>
      <w:bookmarkStart w:id="206" w:name="_Toc30161082"/>
      <w:bookmarkStart w:id="207" w:name="_Toc30161140"/>
      <w:bookmarkStart w:id="208" w:name="_Toc30161197"/>
      <w:bookmarkStart w:id="209" w:name="_Toc30161256"/>
      <w:bookmarkStart w:id="210" w:name="_Toc30161305"/>
      <w:bookmarkStart w:id="211" w:name="_Toc30161353"/>
      <w:bookmarkStart w:id="212" w:name="_Toc30161412"/>
      <w:bookmarkStart w:id="213" w:name="_Toc30154949"/>
      <w:bookmarkStart w:id="214" w:name="_Toc30155671"/>
      <w:bookmarkStart w:id="215" w:name="_Toc30155711"/>
      <w:bookmarkStart w:id="216" w:name="_Toc30160818"/>
      <w:bookmarkStart w:id="217" w:name="_Toc30160938"/>
      <w:bookmarkStart w:id="218" w:name="_Toc30161019"/>
      <w:bookmarkStart w:id="219" w:name="_Toc30161083"/>
      <w:bookmarkStart w:id="220" w:name="_Toc30161141"/>
      <w:bookmarkStart w:id="221" w:name="_Toc30161198"/>
      <w:bookmarkStart w:id="222" w:name="_Toc30161257"/>
      <w:bookmarkStart w:id="223" w:name="_Toc30161306"/>
      <w:bookmarkStart w:id="224" w:name="_Toc30161354"/>
      <w:bookmarkStart w:id="225" w:name="_Toc30161413"/>
      <w:bookmarkStart w:id="226" w:name="_Toc30154950"/>
      <w:bookmarkStart w:id="227" w:name="_Toc30155672"/>
      <w:bookmarkStart w:id="228" w:name="_Toc30155712"/>
      <w:bookmarkStart w:id="229" w:name="_Toc30160819"/>
      <w:bookmarkStart w:id="230" w:name="_Toc30160939"/>
      <w:bookmarkStart w:id="231" w:name="_Toc30161020"/>
      <w:bookmarkStart w:id="232" w:name="_Toc30161084"/>
      <w:bookmarkStart w:id="233" w:name="_Toc30161142"/>
      <w:bookmarkStart w:id="234" w:name="_Toc30161199"/>
      <w:bookmarkStart w:id="235" w:name="_Toc30161258"/>
      <w:bookmarkStart w:id="236" w:name="_Toc30161307"/>
      <w:bookmarkStart w:id="237" w:name="_Toc30161355"/>
      <w:bookmarkStart w:id="238" w:name="_Toc30161414"/>
      <w:bookmarkStart w:id="239" w:name="_Toc30154951"/>
      <w:bookmarkStart w:id="240" w:name="_Toc30155673"/>
      <w:bookmarkStart w:id="241" w:name="_Toc30155713"/>
      <w:bookmarkStart w:id="242" w:name="_Toc30160820"/>
      <w:bookmarkStart w:id="243" w:name="_Toc30160940"/>
      <w:bookmarkStart w:id="244" w:name="_Toc30161021"/>
      <w:bookmarkStart w:id="245" w:name="_Toc30161085"/>
      <w:bookmarkStart w:id="246" w:name="_Toc30161143"/>
      <w:bookmarkStart w:id="247" w:name="_Toc30161200"/>
      <w:bookmarkStart w:id="248" w:name="_Toc30161259"/>
      <w:bookmarkStart w:id="249" w:name="_Toc30161308"/>
      <w:bookmarkStart w:id="250" w:name="_Toc30161356"/>
      <w:bookmarkStart w:id="251" w:name="_Toc30161415"/>
      <w:bookmarkStart w:id="252" w:name="_Toc30154952"/>
      <w:bookmarkStart w:id="253" w:name="_Toc30155674"/>
      <w:bookmarkStart w:id="254" w:name="_Toc30155714"/>
      <w:bookmarkStart w:id="255" w:name="_Toc30160821"/>
      <w:bookmarkStart w:id="256" w:name="_Toc30160941"/>
      <w:bookmarkStart w:id="257" w:name="_Toc30161022"/>
      <w:bookmarkStart w:id="258" w:name="_Toc30161086"/>
      <w:bookmarkStart w:id="259" w:name="_Toc30161144"/>
      <w:bookmarkStart w:id="260" w:name="_Toc30161201"/>
      <w:bookmarkStart w:id="261" w:name="_Toc30161260"/>
      <w:bookmarkStart w:id="262" w:name="_Toc30161309"/>
      <w:bookmarkStart w:id="263" w:name="_Toc30161357"/>
      <w:bookmarkStart w:id="264" w:name="_Toc30161416"/>
      <w:bookmarkStart w:id="265" w:name="_Toc30154953"/>
      <w:bookmarkStart w:id="266" w:name="_Toc30155675"/>
      <w:bookmarkStart w:id="267" w:name="_Toc30155715"/>
      <w:bookmarkStart w:id="268" w:name="_Toc30160822"/>
      <w:bookmarkStart w:id="269" w:name="_Toc30160942"/>
      <w:bookmarkStart w:id="270" w:name="_Toc30161023"/>
      <w:bookmarkStart w:id="271" w:name="_Toc30161087"/>
      <w:bookmarkStart w:id="272" w:name="_Toc30161145"/>
      <w:bookmarkStart w:id="273" w:name="_Toc30161202"/>
      <w:bookmarkStart w:id="274" w:name="_Toc30161261"/>
      <w:bookmarkStart w:id="275" w:name="_Toc30161310"/>
      <w:bookmarkStart w:id="276" w:name="_Toc30161358"/>
      <w:bookmarkStart w:id="277" w:name="_Toc30161417"/>
      <w:bookmarkStart w:id="278" w:name="_Toc30154954"/>
      <w:bookmarkStart w:id="279" w:name="_Toc30155676"/>
      <w:bookmarkStart w:id="280" w:name="_Toc30155716"/>
      <w:bookmarkStart w:id="281" w:name="_Toc30160823"/>
      <w:bookmarkStart w:id="282" w:name="_Toc30160943"/>
      <w:bookmarkStart w:id="283" w:name="_Toc30161024"/>
      <w:bookmarkStart w:id="284" w:name="_Toc30161088"/>
      <w:bookmarkStart w:id="285" w:name="_Toc30161146"/>
      <w:bookmarkStart w:id="286" w:name="_Toc30161203"/>
      <w:bookmarkStart w:id="287" w:name="_Toc30161262"/>
      <w:bookmarkStart w:id="288" w:name="_Toc30161311"/>
      <w:bookmarkStart w:id="289" w:name="_Toc30161359"/>
      <w:bookmarkStart w:id="290" w:name="_Toc30161418"/>
      <w:bookmarkStart w:id="291" w:name="_Toc30154955"/>
      <w:bookmarkStart w:id="292" w:name="_Toc30155677"/>
      <w:bookmarkStart w:id="293" w:name="_Toc30155717"/>
      <w:bookmarkStart w:id="294" w:name="_Toc30160824"/>
      <w:bookmarkStart w:id="295" w:name="_Toc30160944"/>
      <w:bookmarkStart w:id="296" w:name="_Toc30161025"/>
      <w:bookmarkStart w:id="297" w:name="_Toc30161089"/>
      <w:bookmarkStart w:id="298" w:name="_Toc30161147"/>
      <w:bookmarkStart w:id="299" w:name="_Toc30161204"/>
      <w:bookmarkStart w:id="300" w:name="_Toc30161263"/>
      <w:bookmarkStart w:id="301" w:name="_Toc30161312"/>
      <w:bookmarkStart w:id="302" w:name="_Toc30161360"/>
      <w:bookmarkStart w:id="303" w:name="_Toc30161419"/>
      <w:bookmarkStart w:id="304" w:name="_Toc30154956"/>
      <w:bookmarkStart w:id="305" w:name="_Toc30155678"/>
      <w:bookmarkStart w:id="306" w:name="_Toc30155718"/>
      <w:bookmarkStart w:id="307" w:name="_Toc30160825"/>
      <w:bookmarkStart w:id="308" w:name="_Toc30160945"/>
      <w:bookmarkStart w:id="309" w:name="_Toc30161026"/>
      <w:bookmarkStart w:id="310" w:name="_Toc30161090"/>
      <w:bookmarkStart w:id="311" w:name="_Toc30161148"/>
      <w:bookmarkStart w:id="312" w:name="_Toc30161205"/>
      <w:bookmarkStart w:id="313" w:name="_Toc30161264"/>
      <w:bookmarkStart w:id="314" w:name="_Toc30161313"/>
      <w:bookmarkStart w:id="315" w:name="_Toc30161361"/>
      <w:bookmarkStart w:id="316" w:name="_Toc3016142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2F1DDBB7" w14:textId="77777777" w:rsidR="001F3385" w:rsidRPr="001D1EE4" w:rsidRDefault="001F3385" w:rsidP="001F3385">
      <w:pPr>
        <w:jc w:val="both"/>
        <w:rPr>
          <w:rFonts w:asciiTheme="minorHAnsi" w:hAnsiTheme="minorHAnsi" w:cstheme="minorHAnsi"/>
          <w:sz w:val="22"/>
          <w:szCs w:val="22"/>
        </w:rPr>
      </w:pPr>
    </w:p>
    <w:p w14:paraId="7014ED4D" w14:textId="77777777" w:rsidR="00AD686E" w:rsidRDefault="00AD686E">
      <w:pPr>
        <w:rPr>
          <w:rFonts w:ascii="Calibri" w:hAnsi="Calibri" w:cs="Calibri"/>
          <w:sz w:val="20"/>
          <w:szCs w:val="20"/>
        </w:rPr>
        <w:sectPr w:rsidR="00AD686E" w:rsidSect="00A3576C">
          <w:pgSz w:w="11909" w:h="16834" w:code="9"/>
          <w:pgMar w:top="1170" w:right="1440" w:bottom="1440" w:left="1440" w:header="720" w:footer="288" w:gutter="0"/>
          <w:paperSrc w:first="7" w:other="7"/>
          <w:cols w:space="720"/>
          <w:docGrid w:linePitch="360"/>
        </w:sectPr>
      </w:pPr>
    </w:p>
    <w:p w14:paraId="716A0B2B" w14:textId="43B1A04D" w:rsidR="005F7711" w:rsidRDefault="00A02F7A" w:rsidP="004B0975">
      <w:pPr>
        <w:pStyle w:val="Heading1"/>
        <w:rPr>
          <w:rFonts w:ascii="Calibri" w:hAnsi="Calibri" w:cs="Calibri"/>
          <w:sz w:val="20"/>
          <w:szCs w:val="20"/>
        </w:rPr>
      </w:pPr>
      <w:bookmarkStart w:id="317" w:name="_Toc30500130"/>
      <w:bookmarkStart w:id="318" w:name="_GoBack"/>
      <w:bookmarkEnd w:id="318"/>
      <w:r>
        <w:lastRenderedPageBreak/>
        <w:t>Appendi</w:t>
      </w:r>
      <w:r w:rsidR="001B142A">
        <w:t>x 1</w:t>
      </w:r>
      <w:bookmarkEnd w:id="317"/>
      <w:r w:rsidR="00BE78F9">
        <w:br/>
      </w:r>
    </w:p>
    <w:p w14:paraId="6841454C" w14:textId="7F143AFA" w:rsidR="00BE78F9" w:rsidRDefault="00703677" w:rsidP="008D1C43">
      <w:pPr>
        <w:pStyle w:val="Subtitle"/>
        <w:numPr>
          <w:ilvl w:val="0"/>
          <w:numId w:val="8"/>
        </w:numPr>
      </w:pPr>
      <w:bookmarkStart w:id="319" w:name="_Toc30500131"/>
      <w:r>
        <w:t>Availability and Cost of Services Required</w:t>
      </w:r>
      <w:bookmarkEnd w:id="319"/>
    </w:p>
    <w:p w14:paraId="46278640" w14:textId="709DF81F" w:rsidR="003B0A5B" w:rsidRPr="00D64D06" w:rsidRDefault="003B0A5B" w:rsidP="00486ACD">
      <w:pPr>
        <w:ind w:firstLine="360"/>
        <w:rPr>
          <w:rFonts w:asciiTheme="minorHAnsi" w:hAnsiTheme="minorHAnsi" w:cstheme="minorHAnsi"/>
          <w:sz w:val="20"/>
          <w:szCs w:val="20"/>
        </w:rPr>
      </w:pPr>
      <w:r w:rsidRPr="00D64D06">
        <w:rPr>
          <w:rFonts w:asciiTheme="minorHAnsi" w:hAnsiTheme="minorHAnsi" w:cstheme="minorHAnsi"/>
          <w:sz w:val="20"/>
          <w:szCs w:val="20"/>
        </w:rPr>
        <w:t>Vendor should</w:t>
      </w:r>
      <w:r w:rsidR="00883651" w:rsidRPr="00D64D06">
        <w:rPr>
          <w:rFonts w:asciiTheme="minorHAnsi" w:hAnsiTheme="minorHAnsi" w:cstheme="minorHAnsi"/>
          <w:sz w:val="20"/>
          <w:szCs w:val="20"/>
        </w:rPr>
        <w:t xml:space="preserve"> </w:t>
      </w:r>
      <w:r w:rsidR="00D7083A" w:rsidRPr="00D64D06">
        <w:rPr>
          <w:rFonts w:asciiTheme="minorHAnsi" w:hAnsiTheme="minorHAnsi" w:cstheme="minorHAnsi"/>
          <w:sz w:val="20"/>
          <w:szCs w:val="20"/>
        </w:rPr>
        <w:t xml:space="preserve">complete columns </w:t>
      </w:r>
      <w:r w:rsidR="00B819BE" w:rsidRPr="00D64D06">
        <w:rPr>
          <w:rFonts w:asciiTheme="minorHAnsi" w:hAnsiTheme="minorHAnsi" w:cstheme="minorHAnsi"/>
          <w:sz w:val="20"/>
          <w:szCs w:val="20"/>
        </w:rPr>
        <w:t xml:space="preserve">H, I, J, and K </w:t>
      </w:r>
      <w:r w:rsidR="00486ACD" w:rsidRPr="00D64D06">
        <w:rPr>
          <w:rFonts w:asciiTheme="minorHAnsi" w:hAnsiTheme="minorHAnsi" w:cstheme="minorHAnsi"/>
          <w:sz w:val="20"/>
          <w:szCs w:val="20"/>
        </w:rPr>
        <w:t>(</w:t>
      </w:r>
      <w:r w:rsidR="0046526E" w:rsidRPr="00D64D06">
        <w:rPr>
          <w:rFonts w:asciiTheme="minorHAnsi" w:hAnsiTheme="minorHAnsi" w:cstheme="minorHAnsi"/>
          <w:sz w:val="20"/>
          <w:szCs w:val="20"/>
        </w:rPr>
        <w:t>optional</w:t>
      </w:r>
      <w:r w:rsidR="00486ACD" w:rsidRPr="00D64D06">
        <w:rPr>
          <w:rFonts w:asciiTheme="minorHAnsi" w:hAnsiTheme="minorHAnsi" w:cstheme="minorHAnsi"/>
          <w:sz w:val="20"/>
          <w:szCs w:val="20"/>
        </w:rPr>
        <w:t xml:space="preserve">) </w:t>
      </w:r>
      <w:r w:rsidR="000E7706" w:rsidRPr="00D64D06">
        <w:rPr>
          <w:rFonts w:asciiTheme="minorHAnsi" w:hAnsiTheme="minorHAnsi" w:cstheme="minorHAnsi"/>
          <w:sz w:val="20"/>
          <w:szCs w:val="20"/>
        </w:rPr>
        <w:t>in order to be assessed for technical suitability of service provision</w:t>
      </w:r>
      <w:r w:rsidR="00486ACD" w:rsidRPr="00D64D06">
        <w:rPr>
          <w:rFonts w:asciiTheme="minorHAnsi" w:hAnsiTheme="minorHAnsi" w:cstheme="minorHAnsi"/>
          <w:sz w:val="20"/>
          <w:szCs w:val="20"/>
        </w:rPr>
        <w:t>.</w:t>
      </w:r>
      <w:r w:rsidR="00C1264F">
        <w:rPr>
          <w:rFonts w:asciiTheme="minorHAnsi" w:hAnsiTheme="minorHAnsi" w:cstheme="minorHAnsi"/>
          <w:sz w:val="20"/>
          <w:szCs w:val="20"/>
        </w:rPr>
        <w:t xml:space="preserve"> For column </w:t>
      </w:r>
      <w:r w:rsidR="00C1264F" w:rsidRPr="009E3CEE">
        <w:rPr>
          <w:rFonts w:asciiTheme="minorHAnsi" w:hAnsiTheme="minorHAnsi" w:cstheme="minorHAnsi"/>
          <w:i/>
          <w:iCs/>
          <w:sz w:val="20"/>
          <w:szCs w:val="20"/>
        </w:rPr>
        <w:t>J. Estimated costs (</w:t>
      </w:r>
      <w:r w:rsidR="005D1D18" w:rsidRPr="009E3CEE">
        <w:rPr>
          <w:rFonts w:asciiTheme="minorHAnsi" w:hAnsiTheme="minorHAnsi" w:cstheme="minorHAnsi"/>
          <w:i/>
          <w:iCs/>
          <w:sz w:val="20"/>
          <w:szCs w:val="20"/>
        </w:rPr>
        <w:t>USD)</w:t>
      </w:r>
      <w:r w:rsidR="00477D18">
        <w:rPr>
          <w:rFonts w:asciiTheme="minorHAnsi" w:hAnsiTheme="minorHAnsi" w:cstheme="minorHAnsi"/>
          <w:sz w:val="20"/>
          <w:szCs w:val="20"/>
        </w:rPr>
        <w:t xml:space="preserve">, please indicate what </w:t>
      </w:r>
      <w:r w:rsidR="00C97ABF">
        <w:rPr>
          <w:rFonts w:asciiTheme="minorHAnsi" w:hAnsiTheme="minorHAnsi" w:cstheme="minorHAnsi"/>
          <w:sz w:val="20"/>
          <w:szCs w:val="20"/>
        </w:rPr>
        <w:t>fixed costs</w:t>
      </w:r>
      <w:r w:rsidR="00ED6C9C">
        <w:rPr>
          <w:rFonts w:asciiTheme="minorHAnsi" w:hAnsiTheme="minorHAnsi" w:cstheme="minorHAnsi"/>
          <w:sz w:val="20"/>
          <w:szCs w:val="20"/>
        </w:rPr>
        <w:t xml:space="preserve"> and variable costs are associated with the service. Fixed cost </w:t>
      </w:r>
      <w:r w:rsidR="00DC4FFD">
        <w:rPr>
          <w:rFonts w:asciiTheme="minorHAnsi" w:hAnsiTheme="minorHAnsi" w:cstheme="minorHAnsi"/>
          <w:sz w:val="20"/>
          <w:szCs w:val="20"/>
        </w:rPr>
        <w:t>should</w:t>
      </w:r>
      <w:r w:rsidR="00ED6C9C">
        <w:rPr>
          <w:rFonts w:asciiTheme="minorHAnsi" w:hAnsiTheme="minorHAnsi" w:cstheme="minorHAnsi"/>
          <w:sz w:val="20"/>
          <w:szCs w:val="20"/>
        </w:rPr>
        <w:t xml:space="preserve"> include things like s</w:t>
      </w:r>
      <w:r w:rsidR="005652F0">
        <w:rPr>
          <w:rFonts w:asciiTheme="minorHAnsi" w:hAnsiTheme="minorHAnsi" w:cstheme="minorHAnsi"/>
          <w:sz w:val="20"/>
          <w:szCs w:val="20"/>
        </w:rPr>
        <w:t>etup cost, fixed maintenance cost</w:t>
      </w:r>
      <w:r w:rsidR="00ED6C9C">
        <w:rPr>
          <w:rFonts w:asciiTheme="minorHAnsi" w:hAnsiTheme="minorHAnsi" w:cstheme="minorHAnsi"/>
          <w:sz w:val="20"/>
          <w:szCs w:val="20"/>
        </w:rPr>
        <w:t>,</w:t>
      </w:r>
      <w:r w:rsidR="00DC4FFD">
        <w:rPr>
          <w:rFonts w:asciiTheme="minorHAnsi" w:hAnsiTheme="minorHAnsi" w:cstheme="minorHAnsi"/>
          <w:sz w:val="20"/>
          <w:szCs w:val="20"/>
        </w:rPr>
        <w:t xml:space="preserve"> etc.,</w:t>
      </w:r>
      <w:r w:rsidR="00ED6C9C">
        <w:rPr>
          <w:rFonts w:asciiTheme="minorHAnsi" w:hAnsiTheme="minorHAnsi" w:cstheme="minorHAnsi"/>
          <w:sz w:val="20"/>
          <w:szCs w:val="20"/>
        </w:rPr>
        <w:t xml:space="preserve"> whereas variable costs </w:t>
      </w:r>
      <w:r w:rsidR="0082566C" w:rsidRPr="0082566C">
        <w:rPr>
          <w:rFonts w:asciiTheme="minorHAnsi" w:hAnsiTheme="minorHAnsi" w:cstheme="minorHAnsi"/>
          <w:sz w:val="20"/>
          <w:szCs w:val="20"/>
        </w:rPr>
        <w:t xml:space="preserve">would </w:t>
      </w:r>
      <w:r w:rsidR="00DC4FFD">
        <w:rPr>
          <w:rFonts w:asciiTheme="minorHAnsi" w:hAnsiTheme="minorHAnsi" w:cstheme="minorHAnsi"/>
          <w:sz w:val="20"/>
          <w:szCs w:val="20"/>
        </w:rPr>
        <w:t xml:space="preserve">include things like the </w:t>
      </w:r>
      <w:r w:rsidR="0082566C" w:rsidRPr="0082566C">
        <w:rPr>
          <w:rFonts w:asciiTheme="minorHAnsi" w:hAnsiTheme="minorHAnsi" w:cstheme="minorHAnsi"/>
          <w:sz w:val="20"/>
          <w:szCs w:val="20"/>
        </w:rPr>
        <w:t xml:space="preserve">per core/GB </w:t>
      </w:r>
      <w:r w:rsidR="00DC4FFD">
        <w:rPr>
          <w:rFonts w:asciiTheme="minorHAnsi" w:hAnsiTheme="minorHAnsi" w:cstheme="minorHAnsi"/>
          <w:sz w:val="20"/>
          <w:szCs w:val="20"/>
        </w:rPr>
        <w:t>cost</w:t>
      </w:r>
      <w:r w:rsidR="009E3CEE">
        <w:rPr>
          <w:rFonts w:asciiTheme="minorHAnsi" w:hAnsiTheme="minorHAnsi" w:cstheme="minorHAnsi"/>
          <w:sz w:val="20"/>
          <w:szCs w:val="20"/>
        </w:rPr>
        <w:t xml:space="preserve"> and other costs that </w:t>
      </w:r>
      <w:r w:rsidR="0082566C" w:rsidRPr="0082566C">
        <w:rPr>
          <w:rFonts w:asciiTheme="minorHAnsi" w:hAnsiTheme="minorHAnsi" w:cstheme="minorHAnsi"/>
          <w:sz w:val="20"/>
          <w:szCs w:val="20"/>
        </w:rPr>
        <w:t>scale based on increased usage of the platform</w:t>
      </w:r>
      <w:r w:rsidR="009E3CEE">
        <w:rPr>
          <w:rFonts w:asciiTheme="minorHAnsi" w:hAnsiTheme="minorHAnsi" w:cstheme="minorHAnsi"/>
          <w:sz w:val="20"/>
          <w:szCs w:val="20"/>
        </w:rPr>
        <w:t>, for example.</w:t>
      </w:r>
    </w:p>
    <w:p w14:paraId="3FD487D1" w14:textId="3C96CE65" w:rsidR="000E7706" w:rsidRPr="003B0A5B" w:rsidRDefault="000E7706" w:rsidP="003B0A5B"/>
    <w:p w14:paraId="0607F77B" w14:textId="20B3E4A5" w:rsidR="00AF335C" w:rsidRDefault="00AF335C" w:rsidP="001D1EE4">
      <w:pPr>
        <w:pStyle w:val="Caption"/>
        <w:keepNext/>
      </w:pPr>
      <w:r>
        <w:t xml:space="preserve">Table </w:t>
      </w:r>
      <w:r w:rsidR="009E5813">
        <w:t>3</w:t>
      </w:r>
      <w:r>
        <w:t>: Detailed Services Required - Availability and Cost</w:t>
      </w:r>
    </w:p>
    <w:tbl>
      <w:tblPr>
        <w:tblStyle w:val="ListTable3-Accent5"/>
        <w:tblW w:w="15774" w:type="dxa"/>
        <w:tblLayout w:type="fixed"/>
        <w:tblLook w:val="04A0" w:firstRow="1" w:lastRow="0" w:firstColumn="1" w:lastColumn="0" w:noHBand="0" w:noVBand="1"/>
      </w:tblPr>
      <w:tblGrid>
        <w:gridCol w:w="379"/>
        <w:gridCol w:w="1416"/>
        <w:gridCol w:w="810"/>
        <w:gridCol w:w="810"/>
        <w:gridCol w:w="1080"/>
        <w:gridCol w:w="1440"/>
        <w:gridCol w:w="1620"/>
        <w:gridCol w:w="1350"/>
        <w:gridCol w:w="1513"/>
        <w:gridCol w:w="1403"/>
        <w:gridCol w:w="1224"/>
        <w:gridCol w:w="1170"/>
        <w:gridCol w:w="1559"/>
      </w:tblGrid>
      <w:tr w:rsidR="00735D36" w:rsidRPr="00F674D6" w14:paraId="0818C2DB" w14:textId="6FA6FBAF" w:rsidTr="00735D3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79" w:type="dxa"/>
          </w:tcPr>
          <w:p w14:paraId="3157E356" w14:textId="01594326" w:rsidR="00635F28" w:rsidRPr="001130D9" w:rsidRDefault="00635F28">
            <w:pPr>
              <w:rPr>
                <w:rFonts w:asciiTheme="minorHAnsi" w:hAnsiTheme="minorHAnsi" w:cstheme="minorHAnsi"/>
                <w:sz w:val="16"/>
                <w:szCs w:val="16"/>
              </w:rPr>
            </w:pPr>
            <w:r w:rsidRPr="001130D9">
              <w:rPr>
                <w:rFonts w:asciiTheme="minorHAnsi" w:hAnsiTheme="minorHAnsi" w:cstheme="minorHAnsi"/>
                <w:sz w:val="16"/>
                <w:szCs w:val="16"/>
              </w:rPr>
              <w:t>#</w:t>
            </w:r>
          </w:p>
        </w:tc>
        <w:tc>
          <w:tcPr>
            <w:tcW w:w="1416" w:type="dxa"/>
            <w:vAlign w:val="center"/>
          </w:tcPr>
          <w:p w14:paraId="141FDFA0" w14:textId="7377C44A"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0A0A44">
              <w:rPr>
                <w:rFonts w:asciiTheme="minorHAnsi" w:hAnsiTheme="minorHAnsi" w:cstheme="minorHAnsi"/>
                <w:sz w:val="16"/>
                <w:szCs w:val="16"/>
              </w:rPr>
              <w:t>A. Name</w:t>
            </w:r>
          </w:p>
        </w:tc>
        <w:tc>
          <w:tcPr>
            <w:tcW w:w="810" w:type="dxa"/>
            <w:vAlign w:val="center"/>
          </w:tcPr>
          <w:p w14:paraId="13B91583" w14:textId="6FC94482"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B. Type needed</w:t>
            </w:r>
          </w:p>
        </w:tc>
        <w:tc>
          <w:tcPr>
            <w:tcW w:w="810" w:type="dxa"/>
            <w:vAlign w:val="center"/>
          </w:tcPr>
          <w:p w14:paraId="3E7B1011" w14:textId="512E707A"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C. Data Storage</w:t>
            </w:r>
          </w:p>
        </w:tc>
        <w:tc>
          <w:tcPr>
            <w:tcW w:w="1080" w:type="dxa"/>
            <w:vAlign w:val="center"/>
          </w:tcPr>
          <w:p w14:paraId="5D3A96D7" w14:textId="77777777" w:rsid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6"/>
                <w:szCs w:val="16"/>
              </w:rPr>
            </w:pPr>
            <w:r w:rsidRPr="000A0A44">
              <w:rPr>
                <w:rFonts w:asciiTheme="minorHAnsi" w:hAnsiTheme="minorHAnsi" w:cstheme="minorHAnsi"/>
                <w:sz w:val="16"/>
                <w:szCs w:val="16"/>
              </w:rPr>
              <w:t xml:space="preserve">D. </w:t>
            </w:r>
          </w:p>
          <w:p w14:paraId="12242EFA" w14:textId="77D5B982"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Environment</w:t>
            </w:r>
          </w:p>
        </w:tc>
        <w:tc>
          <w:tcPr>
            <w:tcW w:w="1440" w:type="dxa"/>
            <w:vAlign w:val="center"/>
          </w:tcPr>
          <w:p w14:paraId="112AD549" w14:textId="4227615F"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E. Purpose</w:t>
            </w:r>
          </w:p>
        </w:tc>
        <w:tc>
          <w:tcPr>
            <w:tcW w:w="1620" w:type="dxa"/>
            <w:vAlign w:val="center"/>
          </w:tcPr>
          <w:p w14:paraId="3345084B" w14:textId="76FD4B7E"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F. System</w:t>
            </w:r>
          </w:p>
        </w:tc>
        <w:tc>
          <w:tcPr>
            <w:tcW w:w="1350" w:type="dxa"/>
            <w:vAlign w:val="center"/>
          </w:tcPr>
          <w:p w14:paraId="7A5BF69D" w14:textId="2097A3A4" w:rsidR="00635F28" w:rsidRPr="000A0A44"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0A0A44">
              <w:rPr>
                <w:rFonts w:asciiTheme="minorHAnsi" w:hAnsiTheme="minorHAnsi" w:cstheme="minorHAnsi"/>
                <w:sz w:val="16"/>
                <w:szCs w:val="16"/>
              </w:rPr>
              <w:t>G. Configuration</w:t>
            </w:r>
          </w:p>
        </w:tc>
        <w:tc>
          <w:tcPr>
            <w:tcW w:w="1513" w:type="dxa"/>
            <w:tcBorders>
              <w:top w:val="nil"/>
              <w:bottom w:val="single" w:sz="4" w:space="0" w:color="5B9BD5" w:themeColor="accent5"/>
              <w:right w:val="single" w:sz="4" w:space="0" w:color="5B9BD5" w:themeColor="accent5"/>
            </w:tcBorders>
            <w:vAlign w:val="center"/>
          </w:tcPr>
          <w:p w14:paraId="65B85593" w14:textId="42593A20" w:rsidR="00635F28" w:rsidRPr="002F0153"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F0153">
              <w:rPr>
                <w:rFonts w:asciiTheme="minorHAnsi" w:hAnsiTheme="minorHAnsi" w:cstheme="minorHAnsi"/>
                <w:sz w:val="16"/>
                <w:szCs w:val="16"/>
              </w:rPr>
              <w:t>H. Maximum instances available</w:t>
            </w:r>
          </w:p>
        </w:tc>
        <w:tc>
          <w:tcPr>
            <w:tcW w:w="1403" w:type="dxa"/>
            <w:tcBorders>
              <w:top w:val="nil"/>
              <w:left w:val="single" w:sz="4" w:space="0" w:color="5B9BD5" w:themeColor="accent5"/>
              <w:bottom w:val="single" w:sz="4" w:space="0" w:color="5B9BD5" w:themeColor="accent5"/>
              <w:right w:val="single" w:sz="4" w:space="0" w:color="5B9BD5" w:themeColor="accent5"/>
            </w:tcBorders>
            <w:vAlign w:val="center"/>
          </w:tcPr>
          <w:p w14:paraId="6BB7DFFC" w14:textId="1A5A4E05" w:rsidR="00635F28" w:rsidRPr="001130D9"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F0153">
              <w:rPr>
                <w:rFonts w:asciiTheme="minorHAnsi" w:hAnsiTheme="minorHAnsi" w:cstheme="minorHAnsi"/>
                <w:sz w:val="16"/>
                <w:szCs w:val="16"/>
              </w:rPr>
              <w:t>I. If not available, are there alternatives?</w:t>
            </w:r>
          </w:p>
        </w:tc>
        <w:tc>
          <w:tcPr>
            <w:tcW w:w="2394" w:type="dxa"/>
            <w:gridSpan w:val="2"/>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0CDBEFC5" w14:textId="38D767B8" w:rsidR="00635F28"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J. </w:t>
            </w:r>
            <w:r w:rsidRPr="001130D9">
              <w:rPr>
                <w:rFonts w:asciiTheme="minorHAnsi" w:hAnsiTheme="minorHAnsi" w:cstheme="minorHAnsi"/>
              </w:rPr>
              <w:t>Estimated cost</w:t>
            </w:r>
            <w:r>
              <w:rPr>
                <w:rFonts w:asciiTheme="minorHAnsi" w:hAnsiTheme="minorHAnsi" w:cstheme="minorHAnsi"/>
              </w:rPr>
              <w:t>s</w:t>
            </w:r>
            <w:r w:rsidRPr="001130D9">
              <w:rPr>
                <w:rFonts w:asciiTheme="minorHAnsi" w:hAnsiTheme="minorHAnsi" w:cstheme="minorHAnsi"/>
              </w:rPr>
              <w:t xml:space="preserve"> (USD)</w:t>
            </w:r>
          </w:p>
        </w:tc>
        <w:tc>
          <w:tcPr>
            <w:tcW w:w="1559" w:type="dxa"/>
            <w:tcBorders>
              <w:top w:val="nil"/>
              <w:left w:val="single" w:sz="4" w:space="0" w:color="5B9BD5" w:themeColor="accent5"/>
              <w:bottom w:val="single" w:sz="4" w:space="0" w:color="5B9BD5" w:themeColor="accent5"/>
              <w:right w:val="nil"/>
            </w:tcBorders>
            <w:vAlign w:val="center"/>
          </w:tcPr>
          <w:p w14:paraId="74125D03" w14:textId="2E68FDC3" w:rsidR="00635F28" w:rsidRPr="001130D9"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 </w:t>
            </w:r>
            <w:r w:rsidRPr="001130D9">
              <w:rPr>
                <w:rFonts w:asciiTheme="minorHAnsi" w:hAnsiTheme="minorHAnsi" w:cstheme="minorHAnsi"/>
              </w:rPr>
              <w:t>Comments (optional)</w:t>
            </w:r>
          </w:p>
        </w:tc>
      </w:tr>
      <w:tr w:rsidR="000A0A44" w:rsidRPr="00F674D6" w14:paraId="5086D498" w14:textId="77777777" w:rsidTr="00735D3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79" w:type="dxa"/>
          </w:tcPr>
          <w:p w14:paraId="0D4CCCC2" w14:textId="77777777" w:rsidR="00635F28" w:rsidRPr="001130D9" w:rsidRDefault="00635F28">
            <w:pPr>
              <w:rPr>
                <w:rFonts w:asciiTheme="minorHAnsi" w:hAnsiTheme="minorHAnsi" w:cstheme="minorHAnsi"/>
                <w:sz w:val="16"/>
                <w:szCs w:val="16"/>
              </w:rPr>
            </w:pPr>
          </w:p>
        </w:tc>
        <w:tc>
          <w:tcPr>
            <w:tcW w:w="1416" w:type="dxa"/>
            <w:vAlign w:val="center"/>
          </w:tcPr>
          <w:p w14:paraId="5657E39A"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0" w:type="dxa"/>
            <w:vAlign w:val="center"/>
          </w:tcPr>
          <w:p w14:paraId="04C35C79"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810" w:type="dxa"/>
            <w:vAlign w:val="center"/>
          </w:tcPr>
          <w:p w14:paraId="55BF330C"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080" w:type="dxa"/>
            <w:vAlign w:val="center"/>
          </w:tcPr>
          <w:p w14:paraId="231629D4"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40" w:type="dxa"/>
            <w:vAlign w:val="center"/>
          </w:tcPr>
          <w:p w14:paraId="244F7505"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620" w:type="dxa"/>
            <w:vAlign w:val="center"/>
          </w:tcPr>
          <w:p w14:paraId="174913D7"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350" w:type="dxa"/>
            <w:vAlign w:val="center"/>
          </w:tcPr>
          <w:p w14:paraId="698ADC78" w14:textId="77777777" w:rsidR="00635F28" w:rsidRDefault="00635F28" w:rsidP="001130D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513" w:type="dxa"/>
            <w:tcBorders>
              <w:top w:val="single" w:sz="4" w:space="0" w:color="5B9BD5" w:themeColor="accent5"/>
              <w:bottom w:val="single" w:sz="4" w:space="0" w:color="5B9BD5" w:themeColor="accent5"/>
              <w:right w:val="single" w:sz="4" w:space="0" w:color="5B9BD5" w:themeColor="accent5"/>
            </w:tcBorders>
            <w:vAlign w:val="center"/>
          </w:tcPr>
          <w:p w14:paraId="0F38DEBC" w14:textId="77777777" w:rsidR="00635F28"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3C57E6F" w14:textId="77777777" w:rsidR="00635F28"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F6A37AB" w14:textId="77777777" w:rsidR="008160E9"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16"/>
                <w:szCs w:val="16"/>
              </w:rPr>
            </w:pPr>
            <w:r w:rsidRPr="008160E9">
              <w:rPr>
                <w:rFonts w:asciiTheme="minorHAnsi" w:hAnsiTheme="minorHAnsi" w:cstheme="minorHAnsi"/>
                <w:b w:val="0"/>
                <w:bCs w:val="0"/>
                <w:i/>
                <w:iCs/>
                <w:sz w:val="16"/>
                <w:szCs w:val="16"/>
              </w:rPr>
              <w:t xml:space="preserve">Fixed </w:t>
            </w:r>
          </w:p>
          <w:p w14:paraId="1A901B47" w14:textId="6CF0729F" w:rsidR="00635F28" w:rsidRPr="008160E9"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16"/>
                <w:szCs w:val="16"/>
              </w:rPr>
            </w:pPr>
            <w:r w:rsidRPr="008160E9">
              <w:rPr>
                <w:rFonts w:asciiTheme="minorHAnsi" w:hAnsiTheme="minorHAnsi" w:cstheme="minorHAnsi"/>
                <w:b w:val="0"/>
                <w:bCs w:val="0"/>
                <w:i/>
                <w:iCs/>
                <w:sz w:val="16"/>
                <w:szCs w:val="16"/>
              </w:rPr>
              <w:t>costs</w:t>
            </w: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0D4AC3E0" w14:textId="77777777" w:rsidR="002F0153"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iCs/>
                <w:sz w:val="16"/>
                <w:szCs w:val="16"/>
              </w:rPr>
            </w:pPr>
            <w:r w:rsidRPr="008160E9">
              <w:rPr>
                <w:rFonts w:asciiTheme="minorHAnsi" w:hAnsiTheme="minorHAnsi" w:cstheme="minorHAnsi"/>
                <w:b w:val="0"/>
                <w:bCs w:val="0"/>
                <w:i/>
                <w:iCs/>
                <w:sz w:val="16"/>
                <w:szCs w:val="16"/>
              </w:rPr>
              <w:t xml:space="preserve">Variable </w:t>
            </w:r>
          </w:p>
          <w:p w14:paraId="4FEEC2C1" w14:textId="0FDF8700" w:rsidR="00635F28" w:rsidRPr="008160E9"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16"/>
                <w:szCs w:val="16"/>
              </w:rPr>
            </w:pPr>
            <w:r w:rsidRPr="008160E9">
              <w:rPr>
                <w:rFonts w:asciiTheme="minorHAnsi" w:hAnsiTheme="minorHAnsi" w:cstheme="minorHAnsi"/>
                <w:b w:val="0"/>
                <w:bCs w:val="0"/>
                <w:i/>
                <w:iCs/>
                <w:sz w:val="16"/>
                <w:szCs w:val="16"/>
              </w:rPr>
              <w:t>cost</w:t>
            </w:r>
            <w:r w:rsidR="002F0153">
              <w:rPr>
                <w:rFonts w:asciiTheme="minorHAnsi" w:hAnsiTheme="minorHAnsi" w:cstheme="minorHAnsi"/>
                <w:b w:val="0"/>
                <w:bCs w:val="0"/>
                <w:i/>
                <w:iCs/>
                <w:sz w:val="16"/>
                <w:szCs w:val="16"/>
              </w:rPr>
              <w:t>s</w:t>
            </w:r>
          </w:p>
        </w:tc>
        <w:tc>
          <w:tcPr>
            <w:tcW w:w="1559" w:type="dxa"/>
            <w:tcBorders>
              <w:top w:val="single" w:sz="4" w:space="0" w:color="5B9BD5" w:themeColor="accent5"/>
              <w:left w:val="single" w:sz="4" w:space="0" w:color="5B9BD5" w:themeColor="accent5"/>
              <w:bottom w:val="single" w:sz="4" w:space="0" w:color="5B9BD5" w:themeColor="accent5"/>
              <w:right w:val="nil"/>
            </w:tcBorders>
            <w:vAlign w:val="center"/>
          </w:tcPr>
          <w:p w14:paraId="25733A0D" w14:textId="1B4562DF" w:rsidR="00635F28" w:rsidRDefault="00635F28" w:rsidP="001130D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735D36" w:rsidRPr="00F674D6" w14:paraId="16F94FDB" w14:textId="032C4362"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AF175AF" w14:textId="007B4FD8"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w:t>
            </w:r>
          </w:p>
        </w:tc>
        <w:tc>
          <w:tcPr>
            <w:tcW w:w="1416" w:type="dxa"/>
          </w:tcPr>
          <w:p w14:paraId="41C1A255" w14:textId="1C6308A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3C3C68F5" w14:textId="587E423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4934330" w14:textId="68E4E6F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50856D84" w14:textId="22B6C17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Training</w:t>
            </w:r>
          </w:p>
        </w:tc>
        <w:tc>
          <w:tcPr>
            <w:tcW w:w="1440" w:type="dxa"/>
          </w:tcPr>
          <w:p w14:paraId="29C73C24" w14:textId="3FCB831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Web for training</w:t>
            </w:r>
          </w:p>
        </w:tc>
        <w:tc>
          <w:tcPr>
            <w:tcW w:w="1620" w:type="dxa"/>
          </w:tcPr>
          <w:p w14:paraId="5B5B0D17" w14:textId="52736FB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670ED48B" w14:textId="02071FC0"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4F12074B" w14:textId="3ADDB8F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right w:val="single" w:sz="4" w:space="0" w:color="5B9BD5" w:themeColor="accent5"/>
            </w:tcBorders>
            <w:shd w:val="clear" w:color="auto" w:fill="E2EFD9" w:themeFill="accent6" w:themeFillTint="33"/>
          </w:tcPr>
          <w:p w14:paraId="22D22013" w14:textId="4C9915E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72252B41"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64107197"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752AA78C"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421BF79" w14:textId="53476641"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6D5F4012" w14:textId="139A84E4" w:rsidTr="00735D36">
        <w:tc>
          <w:tcPr>
            <w:cnfStyle w:val="001000000000" w:firstRow="0" w:lastRow="0" w:firstColumn="1" w:lastColumn="0" w:oddVBand="0" w:evenVBand="0" w:oddHBand="0" w:evenHBand="0" w:firstRowFirstColumn="0" w:firstRowLastColumn="0" w:lastRowFirstColumn="0" w:lastRowLastColumn="0"/>
            <w:tcW w:w="379" w:type="dxa"/>
          </w:tcPr>
          <w:p w14:paraId="65CFD92D" w14:textId="15B2CF10"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w:t>
            </w:r>
          </w:p>
        </w:tc>
        <w:tc>
          <w:tcPr>
            <w:tcW w:w="1416" w:type="dxa"/>
          </w:tcPr>
          <w:p w14:paraId="5E2BCC5B" w14:textId="1E501C0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71CB6FE2" w14:textId="71DC3D9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24901775" w14:textId="307E8C3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46E09BC6" w14:textId="5828CB9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31C4E494" w14:textId="7D7024A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Web Application</w:t>
            </w:r>
          </w:p>
        </w:tc>
        <w:tc>
          <w:tcPr>
            <w:tcW w:w="1620" w:type="dxa"/>
          </w:tcPr>
          <w:p w14:paraId="6981DFF3" w14:textId="31911DE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691485CC"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 xml:space="preserve">2 cores@3.2GHz; </w:t>
            </w:r>
          </w:p>
          <w:p w14:paraId="3679537B" w14:textId="6344FFC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D52C963" w14:textId="27E984A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C04C0A4"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A4BEFA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F5B7C04"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29E8D407" w14:textId="1C3F9C4A"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0F2EF0E0" w14:textId="562B7BC9"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4C779872" w14:textId="07BE5822"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w:t>
            </w:r>
          </w:p>
        </w:tc>
        <w:tc>
          <w:tcPr>
            <w:tcW w:w="1416" w:type="dxa"/>
          </w:tcPr>
          <w:p w14:paraId="3F27BF94" w14:textId="025104B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23202455" w14:textId="540F2D1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231E9F55" w14:textId="01D52DF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68D33A2C" w14:textId="301860F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0A6B8FF7" w14:textId="523AEFB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Single Sign On</w:t>
            </w:r>
          </w:p>
        </w:tc>
        <w:tc>
          <w:tcPr>
            <w:tcW w:w="1620" w:type="dxa"/>
          </w:tcPr>
          <w:p w14:paraId="5B7EB25F" w14:textId="2735657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5248585B"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268DD6D5" w14:textId="535DD88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right w:val="single" w:sz="4" w:space="0" w:color="5B9BD5" w:themeColor="accent5"/>
            </w:tcBorders>
            <w:shd w:val="clear" w:color="auto" w:fill="E2EFD9" w:themeFill="accent6" w:themeFillTint="33"/>
          </w:tcPr>
          <w:p w14:paraId="41CD1CBD" w14:textId="4491BBD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74D44A2F"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1D7F7EDC"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0D6B4339"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D38BBF0" w14:textId="6E42A2C5"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46E4915B" w14:textId="09A4593E" w:rsidTr="00735D36">
        <w:tc>
          <w:tcPr>
            <w:cnfStyle w:val="001000000000" w:firstRow="0" w:lastRow="0" w:firstColumn="1" w:lastColumn="0" w:oddVBand="0" w:evenVBand="0" w:oddHBand="0" w:evenHBand="0" w:firstRowFirstColumn="0" w:firstRowLastColumn="0" w:lastRowFirstColumn="0" w:lastRowLastColumn="0"/>
            <w:tcW w:w="379" w:type="dxa"/>
          </w:tcPr>
          <w:p w14:paraId="74B694A8" w14:textId="2C47BBA0"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w:t>
            </w:r>
          </w:p>
        </w:tc>
        <w:tc>
          <w:tcPr>
            <w:tcW w:w="1416" w:type="dxa"/>
          </w:tcPr>
          <w:p w14:paraId="585EB3A6" w14:textId="792E290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1B71DEF4" w14:textId="035F466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A82FC19" w14:textId="6A50068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0E0E3389" w14:textId="324D95A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51DBCA56" w14:textId="3A0AF94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Reports</w:t>
            </w:r>
          </w:p>
        </w:tc>
        <w:tc>
          <w:tcPr>
            <w:tcW w:w="1620" w:type="dxa"/>
          </w:tcPr>
          <w:p w14:paraId="77EE2E97" w14:textId="4682365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109C0EF8"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 xml:space="preserve">2 cores@3.2GHz; </w:t>
            </w:r>
          </w:p>
          <w:p w14:paraId="077E3F89" w14:textId="3C72866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B22F8DA" w14:textId="25DF755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7B1B11E"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4908E55"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4DDDA5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01005434" w14:textId="1B7078FA"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52668FDF" w14:textId="39CBE958"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DD292A1" w14:textId="56F5ABD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5</w:t>
            </w:r>
          </w:p>
        </w:tc>
        <w:tc>
          <w:tcPr>
            <w:tcW w:w="1416" w:type="dxa"/>
          </w:tcPr>
          <w:p w14:paraId="07494769" w14:textId="7AE9083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324FF0D9" w14:textId="7A7C44E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3FD78950" w14:textId="1B169D8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4ABBA767" w14:textId="657366B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1C11FAC7" w14:textId="5208E7D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Server</w:t>
            </w:r>
          </w:p>
        </w:tc>
        <w:tc>
          <w:tcPr>
            <w:tcW w:w="1620" w:type="dxa"/>
          </w:tcPr>
          <w:p w14:paraId="78CE6E65" w14:textId="0C6B4C4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7B9D71AB"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226E0B2F" w14:textId="6612D5B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8GB</w:t>
            </w:r>
          </w:p>
        </w:tc>
        <w:tc>
          <w:tcPr>
            <w:tcW w:w="1513" w:type="dxa"/>
            <w:tcBorders>
              <w:right w:val="single" w:sz="4" w:space="0" w:color="5B9BD5" w:themeColor="accent5"/>
            </w:tcBorders>
            <w:shd w:val="clear" w:color="auto" w:fill="E2EFD9" w:themeFill="accent6" w:themeFillTint="33"/>
          </w:tcPr>
          <w:p w14:paraId="5E2C77AF" w14:textId="08A5E68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6AF84B1D"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5755995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71BA903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EC395BE" w14:textId="45A1F82C"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4BEB4EC1" w14:textId="011AC6C4" w:rsidTr="00735D36">
        <w:tc>
          <w:tcPr>
            <w:cnfStyle w:val="001000000000" w:firstRow="0" w:lastRow="0" w:firstColumn="1" w:lastColumn="0" w:oddVBand="0" w:evenVBand="0" w:oddHBand="0" w:evenHBand="0" w:firstRowFirstColumn="0" w:firstRowLastColumn="0" w:lastRowFirstColumn="0" w:lastRowLastColumn="0"/>
            <w:tcW w:w="379" w:type="dxa"/>
          </w:tcPr>
          <w:p w14:paraId="474193B6" w14:textId="29CE874D"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6</w:t>
            </w:r>
          </w:p>
        </w:tc>
        <w:tc>
          <w:tcPr>
            <w:tcW w:w="1416" w:type="dxa"/>
          </w:tcPr>
          <w:p w14:paraId="59414094" w14:textId="58ED6E4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39CC8F33" w14:textId="51F0D7E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79E6872" w14:textId="4DA5BE3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1319E437" w14:textId="17391B2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6354BCC3" w14:textId="3AB1EF0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Communication</w:t>
            </w:r>
          </w:p>
        </w:tc>
        <w:tc>
          <w:tcPr>
            <w:tcW w:w="1620" w:type="dxa"/>
          </w:tcPr>
          <w:p w14:paraId="44DA7A2D" w14:textId="0B58DFE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4C624CB1"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2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0C8DFB6C" w14:textId="621EA30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439FF6A" w14:textId="5F895A9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0085D2D"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E8FFCAF"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4A0A538"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7B480DDD" w14:textId="5FC145D3"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7B81DFAA" w14:textId="7CB8FEC4"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3160B35A" w14:textId="7329607F"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7</w:t>
            </w:r>
          </w:p>
        </w:tc>
        <w:tc>
          <w:tcPr>
            <w:tcW w:w="1416" w:type="dxa"/>
          </w:tcPr>
          <w:p w14:paraId="13A0C431" w14:textId="27ABEE6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65CD61CE" w14:textId="3E912E3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32DFB13" w14:textId="6A7E7DE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6605B635" w14:textId="04D4883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042BF2D6" w14:textId="2F03F87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Integrated Adherence </w:t>
            </w:r>
            <w:r w:rsidR="00383FF4">
              <w:rPr>
                <w:rFonts w:asciiTheme="minorHAnsi" w:hAnsiTheme="minorHAnsi" w:cstheme="minorHAnsi"/>
                <w:color w:val="000000"/>
                <w:sz w:val="16"/>
                <w:szCs w:val="16"/>
              </w:rPr>
              <w:t>Management</w:t>
            </w:r>
          </w:p>
        </w:tc>
        <w:tc>
          <w:tcPr>
            <w:tcW w:w="1620" w:type="dxa"/>
          </w:tcPr>
          <w:p w14:paraId="250FBE95" w14:textId="6B92AB0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104E5E3A"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2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680F0E80" w14:textId="7224FEC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 GB</w:t>
            </w:r>
          </w:p>
        </w:tc>
        <w:tc>
          <w:tcPr>
            <w:tcW w:w="1513" w:type="dxa"/>
            <w:tcBorders>
              <w:right w:val="single" w:sz="4" w:space="0" w:color="5B9BD5" w:themeColor="accent5"/>
            </w:tcBorders>
            <w:shd w:val="clear" w:color="auto" w:fill="E2EFD9" w:themeFill="accent6" w:themeFillTint="33"/>
          </w:tcPr>
          <w:p w14:paraId="7FA3A142" w14:textId="3364A69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436E5A10"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03228689"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61F0670A"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6012A2DC" w14:textId="27E04629"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2E5D7BAB" w14:textId="4ACA0C2C" w:rsidTr="00735D36">
        <w:tc>
          <w:tcPr>
            <w:cnfStyle w:val="001000000000" w:firstRow="0" w:lastRow="0" w:firstColumn="1" w:lastColumn="0" w:oddVBand="0" w:evenVBand="0" w:oddHBand="0" w:evenHBand="0" w:firstRowFirstColumn="0" w:firstRowLastColumn="0" w:lastRowFirstColumn="0" w:lastRowLastColumn="0"/>
            <w:tcW w:w="379" w:type="dxa"/>
          </w:tcPr>
          <w:p w14:paraId="28A6486F" w14:textId="1567EBF0"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8</w:t>
            </w:r>
          </w:p>
        </w:tc>
        <w:tc>
          <w:tcPr>
            <w:tcW w:w="1416" w:type="dxa"/>
          </w:tcPr>
          <w:p w14:paraId="5CB75F0C" w14:textId="09E6057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Job Scheduler</w:t>
            </w:r>
          </w:p>
        </w:tc>
        <w:tc>
          <w:tcPr>
            <w:tcW w:w="810" w:type="dxa"/>
          </w:tcPr>
          <w:p w14:paraId="0E359BB3" w14:textId="3BEF49D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39A2DF8B" w14:textId="11B1A6F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3866B635" w14:textId="687B151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5768D982" w14:textId="68EBE6B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Hangfire</w:t>
            </w:r>
          </w:p>
        </w:tc>
        <w:tc>
          <w:tcPr>
            <w:tcW w:w="1620" w:type="dxa"/>
          </w:tcPr>
          <w:p w14:paraId="6C6D2A4A" w14:textId="74B762D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6B001F45"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2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32FC3F76" w14:textId="2981936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F172669" w14:textId="375721D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6296D92"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D1F809E"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F1CC823"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4441C44F" w14:textId="091E6BD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2B84DBEA" w14:textId="7A504EF7"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30ABA1E7" w14:textId="4ED31D25"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9</w:t>
            </w:r>
          </w:p>
        </w:tc>
        <w:tc>
          <w:tcPr>
            <w:tcW w:w="1416" w:type="dxa"/>
          </w:tcPr>
          <w:p w14:paraId="16167152" w14:textId="586C7F7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Queueing Service</w:t>
            </w:r>
          </w:p>
        </w:tc>
        <w:tc>
          <w:tcPr>
            <w:tcW w:w="810" w:type="dxa"/>
          </w:tcPr>
          <w:p w14:paraId="436EF761" w14:textId="70B52C6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31523A0" w14:textId="675E4E1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2D046D5E" w14:textId="54E46B5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1DE48A7D" w14:textId="3CFEC1F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Cloud Service for scheduling</w:t>
            </w:r>
          </w:p>
        </w:tc>
        <w:tc>
          <w:tcPr>
            <w:tcW w:w="1620" w:type="dxa"/>
          </w:tcPr>
          <w:p w14:paraId="63A1A0FE" w14:textId="3A588AE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20834857"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2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4AAA2A55" w14:textId="7EBC7FE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right w:val="single" w:sz="4" w:space="0" w:color="5B9BD5" w:themeColor="accent5"/>
            </w:tcBorders>
            <w:shd w:val="clear" w:color="auto" w:fill="E2EFD9" w:themeFill="accent6" w:themeFillTint="33"/>
          </w:tcPr>
          <w:p w14:paraId="55B6C3A1" w14:textId="24B9A65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5F7BCD6E"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6FD37A42"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145261CF"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75F2652B" w14:textId="4595866A"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0C5F72CD" w14:textId="2B28FD85" w:rsidTr="00735D36">
        <w:tc>
          <w:tcPr>
            <w:cnfStyle w:val="001000000000" w:firstRow="0" w:lastRow="0" w:firstColumn="1" w:lastColumn="0" w:oddVBand="0" w:evenVBand="0" w:oddHBand="0" w:evenHBand="0" w:firstRowFirstColumn="0" w:firstRowLastColumn="0" w:lastRowFirstColumn="0" w:lastRowLastColumn="0"/>
            <w:tcW w:w="379" w:type="dxa"/>
          </w:tcPr>
          <w:p w14:paraId="03CAF8DA" w14:textId="0F0330ED"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lastRenderedPageBreak/>
              <w:t>10</w:t>
            </w:r>
          </w:p>
        </w:tc>
        <w:tc>
          <w:tcPr>
            <w:tcW w:w="1416" w:type="dxa"/>
          </w:tcPr>
          <w:p w14:paraId="78EC9D90" w14:textId="5563053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1CB9777F" w14:textId="42E4CAF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22A14BD" w14:textId="27E6500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736A42B7" w14:textId="59F6E8F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4E8E5F30" w14:textId="1463DF2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Payments</w:t>
            </w:r>
          </w:p>
        </w:tc>
        <w:tc>
          <w:tcPr>
            <w:tcW w:w="1620" w:type="dxa"/>
          </w:tcPr>
          <w:p w14:paraId="46E6A641" w14:textId="71D6B3C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709C2955"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1984E215" w14:textId="677AE47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8GB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FBEBBE0" w14:textId="012F602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33A3DBE"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4C6535B"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C67084B"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5E92AF21" w14:textId="7A3E2038"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62959587" w14:textId="545D7BE8"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55FE57F0" w14:textId="191D546E"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11</w:t>
            </w:r>
          </w:p>
        </w:tc>
        <w:tc>
          <w:tcPr>
            <w:tcW w:w="1416" w:type="dxa"/>
          </w:tcPr>
          <w:p w14:paraId="49F5C730" w14:textId="52CD15E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198074DF" w14:textId="7B56258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0105957" w14:textId="4997D7B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3E403FA3" w14:textId="7053DE9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41D632BF" w14:textId="5674740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Diagnostics</w:t>
            </w:r>
          </w:p>
        </w:tc>
        <w:tc>
          <w:tcPr>
            <w:tcW w:w="1620" w:type="dxa"/>
          </w:tcPr>
          <w:p w14:paraId="51659DC1" w14:textId="54BC125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10789B77"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 xml:space="preserve">2 cores@3.2GHz; </w:t>
            </w:r>
          </w:p>
          <w:p w14:paraId="4261E32F" w14:textId="31EA9C3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4GB</w:t>
            </w:r>
          </w:p>
        </w:tc>
        <w:tc>
          <w:tcPr>
            <w:tcW w:w="1513" w:type="dxa"/>
            <w:tcBorders>
              <w:right w:val="single" w:sz="4" w:space="0" w:color="5B9BD5" w:themeColor="accent5"/>
            </w:tcBorders>
            <w:shd w:val="clear" w:color="auto" w:fill="E2EFD9" w:themeFill="accent6" w:themeFillTint="33"/>
          </w:tcPr>
          <w:p w14:paraId="24B9DCEF" w14:textId="1187838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095D7D1E"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10B06DD6"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2979B9B9"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21675165" w14:textId="624FC65D"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336F4D3D" w14:textId="71FCD0C3" w:rsidTr="00735D36">
        <w:tc>
          <w:tcPr>
            <w:cnfStyle w:val="001000000000" w:firstRow="0" w:lastRow="0" w:firstColumn="1" w:lastColumn="0" w:oddVBand="0" w:evenVBand="0" w:oddHBand="0" w:evenHBand="0" w:firstRowFirstColumn="0" w:firstRowLastColumn="0" w:lastRowFirstColumn="0" w:lastRowLastColumn="0"/>
            <w:tcW w:w="379" w:type="dxa"/>
          </w:tcPr>
          <w:p w14:paraId="26B8A37A" w14:textId="54AE4201"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12</w:t>
            </w:r>
          </w:p>
        </w:tc>
        <w:tc>
          <w:tcPr>
            <w:tcW w:w="1416" w:type="dxa"/>
          </w:tcPr>
          <w:p w14:paraId="45E94A40" w14:textId="20CD4A5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14643C17" w14:textId="6129280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6461FDBE" w14:textId="613B0E1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1E50557E" w14:textId="5C8FFE2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0AEC72BB" w14:textId="4C94AF8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Matomo On-Premise (User Analytics)</w:t>
            </w:r>
          </w:p>
        </w:tc>
        <w:tc>
          <w:tcPr>
            <w:tcW w:w="1620" w:type="dxa"/>
          </w:tcPr>
          <w:p w14:paraId="2BFA2D00" w14:textId="4E196CC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6982BC60"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@2.8GHz; </w:t>
            </w:r>
          </w:p>
          <w:p w14:paraId="379D3443" w14:textId="713DC38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F6D0E9A" w14:textId="16CD3B4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5D625A6"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1AA63B5"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32C26A7"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0AE1B20B" w14:textId="723B9766"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784BDB04" w14:textId="35339291"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257D0AD2" w14:textId="415EABC6"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13</w:t>
            </w:r>
          </w:p>
        </w:tc>
        <w:tc>
          <w:tcPr>
            <w:tcW w:w="1416" w:type="dxa"/>
          </w:tcPr>
          <w:p w14:paraId="5E1BF2A9" w14:textId="7EA9607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4914D4F5" w14:textId="2504D11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3F3A9D76" w14:textId="3197C82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46B78545" w14:textId="1B17202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098073E6" w14:textId="7F1E863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Sentry On-Premise (Error Tracking)</w:t>
            </w:r>
          </w:p>
        </w:tc>
        <w:tc>
          <w:tcPr>
            <w:tcW w:w="1620" w:type="dxa"/>
          </w:tcPr>
          <w:p w14:paraId="1FEAEB24" w14:textId="406FC75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2AE9B733"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@2.8GHz; </w:t>
            </w:r>
          </w:p>
          <w:p w14:paraId="124B7A7B" w14:textId="4B26CF4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 GB</w:t>
            </w:r>
          </w:p>
        </w:tc>
        <w:tc>
          <w:tcPr>
            <w:tcW w:w="1513" w:type="dxa"/>
            <w:tcBorders>
              <w:right w:val="single" w:sz="4" w:space="0" w:color="5B9BD5" w:themeColor="accent5"/>
            </w:tcBorders>
            <w:shd w:val="clear" w:color="auto" w:fill="E2EFD9" w:themeFill="accent6" w:themeFillTint="33"/>
          </w:tcPr>
          <w:p w14:paraId="3005631A" w14:textId="5A677CA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59B7B948"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30B3909E"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08E4FC6E"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168A9766" w14:textId="6496D136"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5233C842" w14:textId="3033B0EB" w:rsidTr="00735D36">
        <w:tc>
          <w:tcPr>
            <w:cnfStyle w:val="001000000000" w:firstRow="0" w:lastRow="0" w:firstColumn="1" w:lastColumn="0" w:oddVBand="0" w:evenVBand="0" w:oddHBand="0" w:evenHBand="0" w:firstRowFirstColumn="0" w:firstRowLastColumn="0" w:lastRowFirstColumn="0" w:lastRowLastColumn="0"/>
            <w:tcW w:w="379" w:type="dxa"/>
          </w:tcPr>
          <w:p w14:paraId="004E794C" w14:textId="1675052A"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14</w:t>
            </w:r>
          </w:p>
        </w:tc>
        <w:tc>
          <w:tcPr>
            <w:tcW w:w="1416" w:type="dxa"/>
          </w:tcPr>
          <w:p w14:paraId="560EFA3E" w14:textId="42E5A66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5D8FFCCC" w14:textId="74443E4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77E2140B" w14:textId="26E5F3B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3727F4D7" w14:textId="6138374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12E8A5EA" w14:textId="5110B4D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Jenkins On-Premise (Deployments)</w:t>
            </w:r>
          </w:p>
        </w:tc>
        <w:tc>
          <w:tcPr>
            <w:tcW w:w="1620" w:type="dxa"/>
          </w:tcPr>
          <w:p w14:paraId="0231B244" w14:textId="1B3F50C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7AAF0D91"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47908D48" w14:textId="50E84BC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 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E51454F" w14:textId="4F25E5C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EDCA85C"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09DBE0E"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51F82D1"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4A16E869" w14:textId="4E1D4CF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58226B88" w14:textId="0568BEB1"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0BC1748F" w14:textId="03FC14FB"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15</w:t>
            </w:r>
          </w:p>
        </w:tc>
        <w:tc>
          <w:tcPr>
            <w:tcW w:w="1416" w:type="dxa"/>
          </w:tcPr>
          <w:p w14:paraId="00E31304" w14:textId="7F2E28E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Queuing Service</w:t>
            </w:r>
          </w:p>
        </w:tc>
        <w:tc>
          <w:tcPr>
            <w:tcW w:w="810" w:type="dxa"/>
          </w:tcPr>
          <w:p w14:paraId="17A13B8A" w14:textId="48269AF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1F75C958" w14:textId="5EC420E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04B9EEE4" w14:textId="44AE705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C0E63F6" w14:textId="08F67E7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Apache Kafka (Event Bus)</w:t>
            </w:r>
          </w:p>
        </w:tc>
        <w:tc>
          <w:tcPr>
            <w:tcW w:w="1620" w:type="dxa"/>
          </w:tcPr>
          <w:p w14:paraId="7F1DCAFA" w14:textId="670A21D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3DB7D80D"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3500C757" w14:textId="6325D70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32GB</w:t>
            </w:r>
          </w:p>
        </w:tc>
        <w:tc>
          <w:tcPr>
            <w:tcW w:w="1513" w:type="dxa"/>
            <w:tcBorders>
              <w:right w:val="single" w:sz="4" w:space="0" w:color="5B9BD5" w:themeColor="accent5"/>
            </w:tcBorders>
            <w:shd w:val="clear" w:color="auto" w:fill="E2EFD9" w:themeFill="accent6" w:themeFillTint="33"/>
          </w:tcPr>
          <w:p w14:paraId="744BA242" w14:textId="7BEDC46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149CA2E8"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074C82A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34817324"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1E684E64" w14:textId="755AB93E"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2E71FD1F" w14:textId="48300A07" w:rsidTr="00735D36">
        <w:tc>
          <w:tcPr>
            <w:cnfStyle w:val="001000000000" w:firstRow="0" w:lastRow="0" w:firstColumn="1" w:lastColumn="0" w:oddVBand="0" w:evenVBand="0" w:oddHBand="0" w:evenHBand="0" w:firstRowFirstColumn="0" w:firstRowLastColumn="0" w:lastRowFirstColumn="0" w:lastRowLastColumn="0"/>
            <w:tcW w:w="379" w:type="dxa"/>
          </w:tcPr>
          <w:p w14:paraId="53AFD143" w14:textId="1DD173FD"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16</w:t>
            </w:r>
          </w:p>
        </w:tc>
        <w:tc>
          <w:tcPr>
            <w:tcW w:w="1416" w:type="dxa"/>
          </w:tcPr>
          <w:p w14:paraId="1A0798DC" w14:textId="28E4953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Searching Service</w:t>
            </w:r>
          </w:p>
        </w:tc>
        <w:tc>
          <w:tcPr>
            <w:tcW w:w="810" w:type="dxa"/>
          </w:tcPr>
          <w:p w14:paraId="1AFBE27D" w14:textId="78B6F67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IaaS</w:t>
            </w:r>
          </w:p>
        </w:tc>
        <w:tc>
          <w:tcPr>
            <w:tcW w:w="810" w:type="dxa"/>
          </w:tcPr>
          <w:p w14:paraId="4C2CA582" w14:textId="253015B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67D64CBB" w14:textId="7318C4F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234AA057" w14:textId="735F47D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Elasticsearch</w:t>
            </w:r>
          </w:p>
        </w:tc>
        <w:tc>
          <w:tcPr>
            <w:tcW w:w="1620" w:type="dxa"/>
          </w:tcPr>
          <w:p w14:paraId="00F5ED7F" w14:textId="0AC1A04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5F9525F4"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75A4C3FA" w14:textId="28A8677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64A9CF4" w14:textId="6B95C3C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77429BD"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5DDA841"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67065C4"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75FD7E1D" w14:textId="4AFDD20F"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271874FB" w14:textId="739F699A"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0A0F49DF" w14:textId="5AEA1BD2"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17</w:t>
            </w:r>
          </w:p>
        </w:tc>
        <w:tc>
          <w:tcPr>
            <w:tcW w:w="1416" w:type="dxa"/>
          </w:tcPr>
          <w:p w14:paraId="7D3C1E31" w14:textId="643E254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07919FAB" w14:textId="0E6DC7E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8A72AAD" w14:textId="40BCE8D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401D1A98" w14:textId="1849589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37921ADA" w14:textId="2953F96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Web Application</w:t>
            </w:r>
          </w:p>
        </w:tc>
        <w:tc>
          <w:tcPr>
            <w:tcW w:w="1620" w:type="dxa"/>
          </w:tcPr>
          <w:p w14:paraId="7B1CEAAB" w14:textId="412FB0B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153CAF3B"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1F639B48" w14:textId="77DDDB8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right w:val="single" w:sz="4" w:space="0" w:color="5B9BD5" w:themeColor="accent5"/>
            </w:tcBorders>
            <w:shd w:val="clear" w:color="auto" w:fill="E2EFD9" w:themeFill="accent6" w:themeFillTint="33"/>
          </w:tcPr>
          <w:p w14:paraId="46FB4531" w14:textId="6B852B1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309A360E"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447688FE"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7303E749"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45A33D0B" w14:textId="7EC552BC"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0135915A" w14:textId="331BBDC7" w:rsidTr="00735D36">
        <w:tc>
          <w:tcPr>
            <w:cnfStyle w:val="001000000000" w:firstRow="0" w:lastRow="0" w:firstColumn="1" w:lastColumn="0" w:oddVBand="0" w:evenVBand="0" w:oddHBand="0" w:evenHBand="0" w:firstRowFirstColumn="0" w:firstRowLastColumn="0" w:lastRowFirstColumn="0" w:lastRowLastColumn="0"/>
            <w:tcW w:w="379" w:type="dxa"/>
          </w:tcPr>
          <w:p w14:paraId="386E0316" w14:textId="6E519B6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18</w:t>
            </w:r>
          </w:p>
        </w:tc>
        <w:tc>
          <w:tcPr>
            <w:tcW w:w="1416" w:type="dxa"/>
          </w:tcPr>
          <w:p w14:paraId="0341593D" w14:textId="3F2989C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6F792740" w14:textId="652D849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5E3AE4D" w14:textId="2A3E3DA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5AA270C0" w14:textId="50D8E52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24CC591B" w14:textId="1594508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Single Sign On</w:t>
            </w:r>
          </w:p>
        </w:tc>
        <w:tc>
          <w:tcPr>
            <w:tcW w:w="1620" w:type="dxa"/>
          </w:tcPr>
          <w:p w14:paraId="4E83351A" w14:textId="5D9A66C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2EAACD14"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1A990D8D" w14:textId="541B196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F51E1D7" w14:textId="6ED41F2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351B911"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458202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B7C8F0D"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4A4C501D" w14:textId="3BD452E2"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21831" w:rsidRPr="00B33B26" w14:paraId="50329F4A" w14:textId="523A77D4"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0CD6D18A" w14:textId="3B3EE3B8"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19</w:t>
            </w:r>
          </w:p>
        </w:tc>
        <w:tc>
          <w:tcPr>
            <w:tcW w:w="1416" w:type="dxa"/>
          </w:tcPr>
          <w:p w14:paraId="048C0DDE" w14:textId="3798A2B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2831611E" w14:textId="4EE8039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9678867" w14:textId="30D0019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63E89C5A" w14:textId="2BDD22B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DC306BA" w14:textId="75E1BF3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Reports</w:t>
            </w:r>
          </w:p>
        </w:tc>
        <w:tc>
          <w:tcPr>
            <w:tcW w:w="1620" w:type="dxa"/>
          </w:tcPr>
          <w:p w14:paraId="6DE60C32" w14:textId="07655FB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23043C83" w14:textId="0FD13D2F"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pt-PT"/>
              </w:rPr>
            </w:pPr>
            <w:r w:rsidRPr="00B33B26">
              <w:rPr>
                <w:rFonts w:asciiTheme="minorHAnsi" w:hAnsiTheme="minorHAnsi" w:cstheme="minorHAnsi"/>
                <w:color w:val="000000"/>
                <w:sz w:val="16"/>
                <w:szCs w:val="16"/>
                <w:lang w:val="pt-PT"/>
              </w:rPr>
              <w:t>16</w:t>
            </w:r>
            <w:r w:rsidR="000A0A44" w:rsidRPr="00B33B26">
              <w:rPr>
                <w:rFonts w:asciiTheme="minorHAnsi" w:hAnsiTheme="minorHAnsi" w:cstheme="minorHAnsi"/>
                <w:color w:val="000000"/>
                <w:sz w:val="16"/>
                <w:szCs w:val="16"/>
                <w:lang w:val="pt-PT"/>
              </w:rPr>
              <w:t xml:space="preserve"> cores @</w:t>
            </w:r>
            <w:r w:rsidR="00B33B26" w:rsidRPr="00B33B26">
              <w:rPr>
                <w:rFonts w:asciiTheme="minorHAnsi" w:hAnsiTheme="minorHAnsi" w:cstheme="minorHAnsi"/>
                <w:color w:val="000000"/>
                <w:sz w:val="16"/>
                <w:szCs w:val="16"/>
                <w:lang w:val="pt-PT"/>
              </w:rPr>
              <w:t>3.2G</w:t>
            </w:r>
            <w:r w:rsidR="00B33B26">
              <w:rPr>
                <w:rFonts w:asciiTheme="minorHAnsi" w:hAnsiTheme="minorHAnsi" w:cstheme="minorHAnsi"/>
                <w:color w:val="000000"/>
                <w:sz w:val="16"/>
                <w:szCs w:val="16"/>
                <w:lang w:val="pt-PT"/>
              </w:rPr>
              <w:t>Hz;</w:t>
            </w:r>
            <w:r w:rsidRPr="00B33B26">
              <w:rPr>
                <w:rFonts w:asciiTheme="minorHAnsi" w:hAnsiTheme="minorHAnsi" w:cstheme="minorHAnsi"/>
                <w:color w:val="000000"/>
                <w:sz w:val="16"/>
                <w:szCs w:val="16"/>
                <w:lang w:val="pt-PT"/>
              </w:rPr>
              <w:t xml:space="preserve"> </w:t>
            </w:r>
          </w:p>
          <w:p w14:paraId="2D6ED978" w14:textId="5781A0D7"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r w:rsidRPr="00B33B26">
              <w:rPr>
                <w:rFonts w:asciiTheme="minorHAnsi" w:hAnsiTheme="minorHAnsi" w:cstheme="minorHAnsi"/>
                <w:color w:val="000000"/>
                <w:sz w:val="16"/>
                <w:szCs w:val="16"/>
                <w:lang w:val="pt-PT"/>
              </w:rPr>
              <w:t>RAM = 16GB</w:t>
            </w:r>
          </w:p>
        </w:tc>
        <w:tc>
          <w:tcPr>
            <w:tcW w:w="1513" w:type="dxa"/>
            <w:tcBorders>
              <w:right w:val="single" w:sz="4" w:space="0" w:color="5B9BD5" w:themeColor="accent5"/>
            </w:tcBorders>
            <w:shd w:val="clear" w:color="auto" w:fill="E2EFD9" w:themeFill="accent6" w:themeFillTint="33"/>
          </w:tcPr>
          <w:p w14:paraId="6FED4FDC" w14:textId="5ABBDB61"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r w:rsidRPr="00B33B26">
              <w:rPr>
                <w:rFonts w:asciiTheme="minorHAnsi" w:hAnsiTheme="minorHAnsi" w:cstheme="minorHAnsi"/>
                <w:color w:val="000000"/>
                <w:sz w:val="16"/>
                <w:szCs w:val="16"/>
                <w:lang w:val="pt-PT"/>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7E1D96E4" w14:textId="77777777"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7317E42A" w14:textId="77777777"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3FD59507" w14:textId="77777777"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p>
        </w:tc>
        <w:tc>
          <w:tcPr>
            <w:tcW w:w="1559" w:type="dxa"/>
            <w:tcBorders>
              <w:left w:val="single" w:sz="4" w:space="0" w:color="5B9BD5" w:themeColor="accent5"/>
            </w:tcBorders>
            <w:shd w:val="clear" w:color="auto" w:fill="E2EFD9" w:themeFill="accent6" w:themeFillTint="33"/>
          </w:tcPr>
          <w:p w14:paraId="2813DF7A" w14:textId="0BEDE0CB" w:rsidR="00635F28" w:rsidRPr="00B33B2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lang w:val="pt-PT"/>
              </w:rPr>
            </w:pPr>
          </w:p>
        </w:tc>
      </w:tr>
      <w:tr w:rsidR="00E21831" w:rsidRPr="00F674D6" w14:paraId="4595412F" w14:textId="6BA01415" w:rsidTr="00735D36">
        <w:tc>
          <w:tcPr>
            <w:cnfStyle w:val="001000000000" w:firstRow="0" w:lastRow="0" w:firstColumn="1" w:lastColumn="0" w:oddVBand="0" w:evenVBand="0" w:oddHBand="0" w:evenHBand="0" w:firstRowFirstColumn="0" w:firstRowLastColumn="0" w:lastRowFirstColumn="0" w:lastRowLastColumn="0"/>
            <w:tcW w:w="379" w:type="dxa"/>
          </w:tcPr>
          <w:p w14:paraId="5B23DC87" w14:textId="44408B80"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20</w:t>
            </w:r>
          </w:p>
        </w:tc>
        <w:tc>
          <w:tcPr>
            <w:tcW w:w="1416" w:type="dxa"/>
          </w:tcPr>
          <w:p w14:paraId="4CF1BE47" w14:textId="75A627A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09D00D53" w14:textId="634707F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D9BDA4F" w14:textId="36D8DF9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2F12C22C" w14:textId="5D8A0D9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7DAFD1AC" w14:textId="7071134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Server</w:t>
            </w:r>
          </w:p>
        </w:tc>
        <w:tc>
          <w:tcPr>
            <w:tcW w:w="1620" w:type="dxa"/>
          </w:tcPr>
          <w:p w14:paraId="5D0B9C75" w14:textId="5714F81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773B0CFB"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217E20C7" w14:textId="698A3C6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5B68913" w14:textId="73DC0BB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6B55547"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5524F5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845EBB0"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772F602A" w14:textId="28776AB8"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675A7EA8" w14:textId="1E72FE55"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73FA154" w14:textId="2AB45535"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21</w:t>
            </w:r>
          </w:p>
        </w:tc>
        <w:tc>
          <w:tcPr>
            <w:tcW w:w="1416" w:type="dxa"/>
          </w:tcPr>
          <w:p w14:paraId="4AE28759" w14:textId="024B48B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Queuing Service</w:t>
            </w:r>
          </w:p>
        </w:tc>
        <w:tc>
          <w:tcPr>
            <w:tcW w:w="810" w:type="dxa"/>
          </w:tcPr>
          <w:p w14:paraId="7F1CE3D6" w14:textId="09FB9C1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25D7E28" w14:textId="3907258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27BD9049" w14:textId="14373EE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2E550C80" w14:textId="3CFD0EC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Communication</w:t>
            </w:r>
          </w:p>
        </w:tc>
        <w:tc>
          <w:tcPr>
            <w:tcW w:w="1620" w:type="dxa"/>
          </w:tcPr>
          <w:p w14:paraId="0FCD4506" w14:textId="5A7F898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29D41367"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50DDA556" w14:textId="2F6DFEC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right w:val="single" w:sz="4" w:space="0" w:color="5B9BD5" w:themeColor="accent5"/>
            </w:tcBorders>
            <w:shd w:val="clear" w:color="auto" w:fill="E2EFD9" w:themeFill="accent6" w:themeFillTint="33"/>
          </w:tcPr>
          <w:p w14:paraId="00AE348C" w14:textId="5BB9CEB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3622927C"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615BECA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10B5CDAF"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3C93CC3C" w14:textId="0C5414FC"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3342E2DE" w14:textId="3F935E96" w:rsidTr="00735D36">
        <w:tc>
          <w:tcPr>
            <w:cnfStyle w:val="001000000000" w:firstRow="0" w:lastRow="0" w:firstColumn="1" w:lastColumn="0" w:oddVBand="0" w:evenVBand="0" w:oddHBand="0" w:evenHBand="0" w:firstRowFirstColumn="0" w:firstRowLastColumn="0" w:lastRowFirstColumn="0" w:lastRowLastColumn="0"/>
            <w:tcW w:w="379" w:type="dxa"/>
          </w:tcPr>
          <w:p w14:paraId="33CCBD61" w14:textId="1C03F2CF"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22</w:t>
            </w:r>
          </w:p>
        </w:tc>
        <w:tc>
          <w:tcPr>
            <w:tcW w:w="1416" w:type="dxa"/>
          </w:tcPr>
          <w:p w14:paraId="3819AA22" w14:textId="1D309C3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5089F573" w14:textId="683B0CF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579A13FE" w14:textId="6237C5A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4CFDE199" w14:textId="26750BD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42C47AC1" w14:textId="4AA080A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Integrated Adherence </w:t>
            </w:r>
            <w:r w:rsidR="00383FF4">
              <w:rPr>
                <w:rFonts w:asciiTheme="minorHAnsi" w:hAnsiTheme="minorHAnsi" w:cstheme="minorHAnsi"/>
                <w:color w:val="000000"/>
                <w:sz w:val="16"/>
                <w:szCs w:val="16"/>
              </w:rPr>
              <w:t>Management</w:t>
            </w:r>
          </w:p>
        </w:tc>
        <w:tc>
          <w:tcPr>
            <w:tcW w:w="1620" w:type="dxa"/>
          </w:tcPr>
          <w:p w14:paraId="06A62598" w14:textId="69CC498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3A7E6B06"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2EFCE5C7" w14:textId="47F91A9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07F5845" w14:textId="023BD93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06A260E"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EBD718E"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922E37A"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13A073BE" w14:textId="47029535"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1AC20D9D" w14:textId="45B5756B"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43A02E6F" w14:textId="6FD6449A"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23</w:t>
            </w:r>
          </w:p>
        </w:tc>
        <w:tc>
          <w:tcPr>
            <w:tcW w:w="1416" w:type="dxa"/>
          </w:tcPr>
          <w:p w14:paraId="4FE0D323" w14:textId="6CE5FC1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Job Scheduler</w:t>
            </w:r>
          </w:p>
        </w:tc>
        <w:tc>
          <w:tcPr>
            <w:tcW w:w="810" w:type="dxa"/>
          </w:tcPr>
          <w:p w14:paraId="73224258" w14:textId="3E2AD99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4582B00" w14:textId="10A632B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45764A62" w14:textId="735434D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61071F5" w14:textId="63BF033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Hangfire</w:t>
            </w:r>
          </w:p>
        </w:tc>
        <w:tc>
          <w:tcPr>
            <w:tcW w:w="1620" w:type="dxa"/>
          </w:tcPr>
          <w:p w14:paraId="1FF0B479" w14:textId="5D2D841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Windows</w:t>
            </w:r>
          </w:p>
        </w:tc>
        <w:tc>
          <w:tcPr>
            <w:tcW w:w="1350" w:type="dxa"/>
          </w:tcPr>
          <w:p w14:paraId="4190F5C5"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8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70485215" w14:textId="33E05E5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right w:val="single" w:sz="4" w:space="0" w:color="5B9BD5" w:themeColor="accent5"/>
            </w:tcBorders>
            <w:shd w:val="clear" w:color="auto" w:fill="E2EFD9" w:themeFill="accent6" w:themeFillTint="33"/>
          </w:tcPr>
          <w:p w14:paraId="0E3FAE22" w14:textId="4D07BB5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3C080559"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39F0949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3793F6DC"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D66589F" w14:textId="48CE90C0"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2C14BFE1" w14:textId="75F70024" w:rsidTr="00735D36">
        <w:tc>
          <w:tcPr>
            <w:cnfStyle w:val="001000000000" w:firstRow="0" w:lastRow="0" w:firstColumn="1" w:lastColumn="0" w:oddVBand="0" w:evenVBand="0" w:oddHBand="0" w:evenHBand="0" w:firstRowFirstColumn="0" w:firstRowLastColumn="0" w:lastRowFirstColumn="0" w:lastRowLastColumn="0"/>
            <w:tcW w:w="379" w:type="dxa"/>
          </w:tcPr>
          <w:p w14:paraId="28095C37" w14:textId="0A64D04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lastRenderedPageBreak/>
              <w:t>24</w:t>
            </w:r>
          </w:p>
        </w:tc>
        <w:tc>
          <w:tcPr>
            <w:tcW w:w="1416" w:type="dxa"/>
          </w:tcPr>
          <w:p w14:paraId="096031D2" w14:textId="4E04F6D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0A2370A4" w14:textId="7CED1B1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CA50212" w14:textId="52F4864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314D32C0" w14:textId="007BC7A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79A0AACA" w14:textId="31EC244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Diagnostics</w:t>
            </w:r>
          </w:p>
        </w:tc>
        <w:tc>
          <w:tcPr>
            <w:tcW w:w="1620" w:type="dxa"/>
          </w:tcPr>
          <w:p w14:paraId="23C50CAF" w14:textId="3630CA6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10FE324B"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32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59844E72" w14:textId="1EDCA04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32GB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E214936" w14:textId="3CAAB53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E025F74"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00E9E1D"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ED244C4"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1FCD6DAD" w14:textId="4C9E4538"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0195A0B8" w14:textId="2651F69C"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5DFAE184" w14:textId="39D844A6"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25</w:t>
            </w:r>
          </w:p>
        </w:tc>
        <w:tc>
          <w:tcPr>
            <w:tcW w:w="1416" w:type="dxa"/>
          </w:tcPr>
          <w:p w14:paraId="0CE86E96" w14:textId="2F7E72F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7CAA7D82" w14:textId="3322098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339DEE65" w14:textId="09D0059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4CCF706F" w14:textId="27A6A69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4D1920B3" w14:textId="4B38D84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Core Patient Management</w:t>
            </w:r>
          </w:p>
        </w:tc>
        <w:tc>
          <w:tcPr>
            <w:tcW w:w="1620" w:type="dxa"/>
          </w:tcPr>
          <w:p w14:paraId="58084CB7" w14:textId="08D1DB2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51E89225"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5173F294" w14:textId="02DC20F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right w:val="single" w:sz="4" w:space="0" w:color="5B9BD5" w:themeColor="accent5"/>
            </w:tcBorders>
            <w:shd w:val="clear" w:color="auto" w:fill="E2EFD9" w:themeFill="accent6" w:themeFillTint="33"/>
          </w:tcPr>
          <w:p w14:paraId="46C58B88" w14:textId="7BF73A8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2386B334"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280E19F0"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723456AB"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316E8003" w14:textId="7B75D333"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325CF963" w14:textId="55FB1C01" w:rsidTr="00735D36">
        <w:tc>
          <w:tcPr>
            <w:cnfStyle w:val="001000000000" w:firstRow="0" w:lastRow="0" w:firstColumn="1" w:lastColumn="0" w:oddVBand="0" w:evenVBand="0" w:oddHBand="0" w:evenHBand="0" w:firstRowFirstColumn="0" w:firstRowLastColumn="0" w:lastRowFirstColumn="0" w:lastRowLastColumn="0"/>
            <w:tcW w:w="379" w:type="dxa"/>
          </w:tcPr>
          <w:p w14:paraId="67BB866C" w14:textId="60BDC61F"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26</w:t>
            </w:r>
          </w:p>
        </w:tc>
        <w:tc>
          <w:tcPr>
            <w:tcW w:w="1416" w:type="dxa"/>
          </w:tcPr>
          <w:p w14:paraId="33D73063" w14:textId="210C636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Managed Application (with load balancer)</w:t>
            </w:r>
          </w:p>
        </w:tc>
        <w:tc>
          <w:tcPr>
            <w:tcW w:w="810" w:type="dxa"/>
          </w:tcPr>
          <w:p w14:paraId="2020C935" w14:textId="717433D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24D3C648" w14:textId="0C72793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6B6A6B54" w14:textId="3F51915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CA4780A" w14:textId="5ECE6B9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Payments</w:t>
            </w:r>
          </w:p>
        </w:tc>
        <w:tc>
          <w:tcPr>
            <w:tcW w:w="1620" w:type="dxa"/>
          </w:tcPr>
          <w:p w14:paraId="7C9E01A7" w14:textId="75D0A20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1D93610C" w14:textId="77777777" w:rsidR="00635F28"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16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54B264C5" w14:textId="623B720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3517086" w14:textId="568D195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6569348"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0BF2998"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DABED54"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1D6E2CBB" w14:textId="6B4CD59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4BFFBB74" w14:textId="71CEEA08"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49EDE04F" w14:textId="57EF3C84"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27</w:t>
            </w:r>
          </w:p>
        </w:tc>
        <w:tc>
          <w:tcPr>
            <w:tcW w:w="1416" w:type="dxa"/>
          </w:tcPr>
          <w:p w14:paraId="2EF5FE89" w14:textId="734EA78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Application</w:t>
            </w:r>
          </w:p>
        </w:tc>
        <w:tc>
          <w:tcPr>
            <w:tcW w:w="810" w:type="dxa"/>
          </w:tcPr>
          <w:p w14:paraId="45C31D0D" w14:textId="152D36C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693E5A34" w14:textId="1EA1489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w:t>
            </w:r>
          </w:p>
        </w:tc>
        <w:tc>
          <w:tcPr>
            <w:tcW w:w="1080" w:type="dxa"/>
          </w:tcPr>
          <w:p w14:paraId="18177EF8" w14:textId="3740F16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586EB028" w14:textId="30018DF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Job Scheduler</w:t>
            </w:r>
          </w:p>
        </w:tc>
        <w:tc>
          <w:tcPr>
            <w:tcW w:w="1620" w:type="dxa"/>
          </w:tcPr>
          <w:p w14:paraId="2968D3FC" w14:textId="5FE40DD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w:t>
            </w:r>
          </w:p>
        </w:tc>
        <w:tc>
          <w:tcPr>
            <w:tcW w:w="1350" w:type="dxa"/>
          </w:tcPr>
          <w:p w14:paraId="0C77BC89"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 cores</w:t>
            </w:r>
            <w:r>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 xml:space="preserve">@3.2GHZ; </w:t>
            </w:r>
          </w:p>
          <w:p w14:paraId="35994224" w14:textId="7131543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RAM = 16GB</w:t>
            </w:r>
          </w:p>
        </w:tc>
        <w:tc>
          <w:tcPr>
            <w:tcW w:w="1513" w:type="dxa"/>
            <w:tcBorders>
              <w:right w:val="single" w:sz="4" w:space="0" w:color="5B9BD5" w:themeColor="accent5"/>
            </w:tcBorders>
            <w:shd w:val="clear" w:color="auto" w:fill="E2EFD9" w:themeFill="accent6" w:themeFillTint="33"/>
          </w:tcPr>
          <w:p w14:paraId="1B44ECE3" w14:textId="7E11355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3E408373"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0761169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768962AE"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29F534BC" w14:textId="2CCE0458"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7351E0FA" w14:textId="1B9867EB" w:rsidTr="00735D36">
        <w:tc>
          <w:tcPr>
            <w:cnfStyle w:val="001000000000" w:firstRow="0" w:lastRow="0" w:firstColumn="1" w:lastColumn="0" w:oddVBand="0" w:evenVBand="0" w:oddHBand="0" w:evenHBand="0" w:firstRowFirstColumn="0" w:firstRowLastColumn="0" w:lastRowFirstColumn="0" w:lastRowLastColumn="0"/>
            <w:tcW w:w="379" w:type="dxa"/>
          </w:tcPr>
          <w:p w14:paraId="7DEE7AA3" w14:textId="3CCB8DE2"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28</w:t>
            </w:r>
          </w:p>
        </w:tc>
        <w:tc>
          <w:tcPr>
            <w:tcW w:w="1416" w:type="dxa"/>
          </w:tcPr>
          <w:p w14:paraId="4D3FAB49" w14:textId="2B7D037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SQL Server Enterprise</w:t>
            </w:r>
          </w:p>
        </w:tc>
        <w:tc>
          <w:tcPr>
            <w:tcW w:w="810" w:type="dxa"/>
          </w:tcPr>
          <w:p w14:paraId="40E3B66D" w14:textId="0CC209E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ADA4D22" w14:textId="2C6B7EC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23CE13E1" w14:textId="517A199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33DD6266" w14:textId="46B012F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Core Database </w:t>
            </w:r>
          </w:p>
        </w:tc>
        <w:tc>
          <w:tcPr>
            <w:tcW w:w="1620" w:type="dxa"/>
          </w:tcPr>
          <w:p w14:paraId="4F14BDB8" w14:textId="4AF3557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DatabaseWindows Server 2016 64-bit</w:t>
            </w:r>
          </w:p>
        </w:tc>
        <w:tc>
          <w:tcPr>
            <w:tcW w:w="1350" w:type="dxa"/>
          </w:tcPr>
          <w:p w14:paraId="69BF0D70" w14:textId="59BA8EB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16 vcores</w:t>
            </w:r>
            <w:r w:rsidRPr="001D1EE4">
              <w:rPr>
                <w:rFonts w:asciiTheme="minorHAnsi" w:hAnsiTheme="minorHAnsi" w:cstheme="minorHAnsi"/>
                <w:color w:val="000000"/>
                <w:sz w:val="16"/>
                <w:szCs w:val="16"/>
              </w:rPr>
              <w:br/>
              <w:t>250GB Disk Storage</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62E464E" w14:textId="7537CFD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84BE9B6"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FA61C64"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221C21E"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40D75A1E" w14:textId="4CD9FF3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E21831" w:rsidRPr="00F674D6" w14:paraId="2099DE83" w14:textId="7F4C4C64"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08ABE476" w14:textId="1FA8A5F3"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29</w:t>
            </w:r>
          </w:p>
        </w:tc>
        <w:tc>
          <w:tcPr>
            <w:tcW w:w="1416" w:type="dxa"/>
          </w:tcPr>
          <w:p w14:paraId="5191ACE3" w14:textId="75F9B80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SQL Server Enterprise</w:t>
            </w:r>
          </w:p>
        </w:tc>
        <w:tc>
          <w:tcPr>
            <w:tcW w:w="810" w:type="dxa"/>
          </w:tcPr>
          <w:p w14:paraId="45682EED" w14:textId="2C2BCDA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48DD0C72" w14:textId="32EABC8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63333CCA" w14:textId="54359F6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3FB0073F" w14:textId="6BD4B6E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Core Database</w:t>
            </w:r>
          </w:p>
        </w:tc>
        <w:tc>
          <w:tcPr>
            <w:tcW w:w="1620" w:type="dxa"/>
          </w:tcPr>
          <w:p w14:paraId="5F12CB02" w14:textId="7422425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DatabaseWindows Server 2016 64-bit</w:t>
            </w:r>
          </w:p>
        </w:tc>
        <w:tc>
          <w:tcPr>
            <w:tcW w:w="1350" w:type="dxa"/>
          </w:tcPr>
          <w:p w14:paraId="6F0304BC" w14:textId="6500D2F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80 vcores</w:t>
            </w:r>
            <w:r w:rsidRPr="001D1EE4">
              <w:rPr>
                <w:rFonts w:asciiTheme="minorHAnsi" w:hAnsiTheme="minorHAnsi" w:cstheme="minorHAnsi"/>
                <w:color w:val="000000"/>
                <w:sz w:val="16"/>
                <w:szCs w:val="16"/>
              </w:rPr>
              <w:br/>
              <w:t>4TB Disk Storage</w:t>
            </w:r>
          </w:p>
        </w:tc>
        <w:tc>
          <w:tcPr>
            <w:tcW w:w="1513" w:type="dxa"/>
            <w:tcBorders>
              <w:right w:val="single" w:sz="4" w:space="0" w:color="5B9BD5" w:themeColor="accent5"/>
            </w:tcBorders>
            <w:shd w:val="clear" w:color="auto" w:fill="E2EFD9" w:themeFill="accent6" w:themeFillTint="33"/>
          </w:tcPr>
          <w:p w14:paraId="7131EB62" w14:textId="792DAD3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23201387"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0D0C3F9F"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574398CB"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2D1BA7E4" w14:textId="6B5FDA38"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735D36" w:rsidRPr="00F674D6" w14:paraId="3686DBFF" w14:textId="0315AFD4" w:rsidTr="00735D36">
        <w:tc>
          <w:tcPr>
            <w:cnfStyle w:val="001000000000" w:firstRow="0" w:lastRow="0" w:firstColumn="1" w:lastColumn="0" w:oddVBand="0" w:evenVBand="0" w:oddHBand="0" w:evenHBand="0" w:firstRowFirstColumn="0" w:firstRowLastColumn="0" w:lastRowFirstColumn="0" w:lastRowLastColumn="0"/>
            <w:tcW w:w="379" w:type="dxa"/>
          </w:tcPr>
          <w:p w14:paraId="4F44A283" w14:textId="01F9DFB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30</w:t>
            </w:r>
          </w:p>
        </w:tc>
        <w:tc>
          <w:tcPr>
            <w:tcW w:w="1416" w:type="dxa"/>
          </w:tcPr>
          <w:p w14:paraId="16E7E7CF" w14:textId="0815C44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SQL Server Enterprise</w:t>
            </w:r>
          </w:p>
        </w:tc>
        <w:tc>
          <w:tcPr>
            <w:tcW w:w="810" w:type="dxa"/>
          </w:tcPr>
          <w:p w14:paraId="171B5B33" w14:textId="3797A0E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F8684AE" w14:textId="724E8D8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369CAFD3" w14:textId="28305C6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3411F65D" w14:textId="5A7A34C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Reports</w:t>
            </w:r>
          </w:p>
        </w:tc>
        <w:tc>
          <w:tcPr>
            <w:tcW w:w="1620" w:type="dxa"/>
          </w:tcPr>
          <w:p w14:paraId="302516EB" w14:textId="6158FA5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DatabaseWindows Server 2016 64-bit</w:t>
            </w:r>
          </w:p>
        </w:tc>
        <w:tc>
          <w:tcPr>
            <w:tcW w:w="1350" w:type="dxa"/>
          </w:tcPr>
          <w:p w14:paraId="19ECF3A4" w14:textId="6BAB716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32 vcores500GB Disk Storage</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7422483" w14:textId="685C15A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F7F6D09"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C98F3A0"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1BA1845"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7207045F" w14:textId="4EB85C4F"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448C06D5" w14:textId="3C459A19"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444A94AC" w14:textId="6A085BF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31</w:t>
            </w:r>
          </w:p>
        </w:tc>
        <w:tc>
          <w:tcPr>
            <w:tcW w:w="1416" w:type="dxa"/>
          </w:tcPr>
          <w:p w14:paraId="7A14F9A6" w14:textId="46189D3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w:t>
            </w:r>
          </w:p>
        </w:tc>
        <w:tc>
          <w:tcPr>
            <w:tcW w:w="810" w:type="dxa"/>
          </w:tcPr>
          <w:p w14:paraId="7C3672EE" w14:textId="1DA0F5A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4FE41C9B" w14:textId="4A979C9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7D2A41CB" w14:textId="6255A12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592B00A1" w14:textId="1D46B2C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Adherence</w:t>
            </w:r>
          </w:p>
        </w:tc>
        <w:tc>
          <w:tcPr>
            <w:tcW w:w="1620" w:type="dxa"/>
          </w:tcPr>
          <w:p w14:paraId="61C4124D" w14:textId="2D8804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 v10</w:t>
            </w:r>
          </w:p>
        </w:tc>
        <w:tc>
          <w:tcPr>
            <w:tcW w:w="1350" w:type="dxa"/>
          </w:tcPr>
          <w:p w14:paraId="39FF10CE" w14:textId="2B2A646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8vcores</w:t>
            </w:r>
            <w:r w:rsidRPr="001D1EE4">
              <w:rPr>
                <w:rFonts w:asciiTheme="minorHAnsi" w:hAnsiTheme="minorHAnsi" w:cstheme="minorHAnsi"/>
                <w:color w:val="000000"/>
                <w:sz w:val="16"/>
                <w:szCs w:val="16"/>
              </w:rPr>
              <w:br/>
              <w:t>200GB</w:t>
            </w:r>
          </w:p>
        </w:tc>
        <w:tc>
          <w:tcPr>
            <w:tcW w:w="1513" w:type="dxa"/>
            <w:tcBorders>
              <w:right w:val="single" w:sz="4" w:space="0" w:color="5B9BD5" w:themeColor="accent5"/>
            </w:tcBorders>
            <w:shd w:val="clear" w:color="auto" w:fill="E2EFD9" w:themeFill="accent6" w:themeFillTint="33"/>
          </w:tcPr>
          <w:p w14:paraId="3D330020" w14:textId="2FB700A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6898AF5A"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24655C58"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47312D54"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53572F1" w14:textId="56DBBEBD"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2AE5E023" w14:textId="45E11166" w:rsidTr="00735D36">
        <w:tc>
          <w:tcPr>
            <w:cnfStyle w:val="001000000000" w:firstRow="0" w:lastRow="0" w:firstColumn="1" w:lastColumn="0" w:oddVBand="0" w:evenVBand="0" w:oddHBand="0" w:evenHBand="0" w:firstRowFirstColumn="0" w:firstRowLastColumn="0" w:lastRowFirstColumn="0" w:lastRowLastColumn="0"/>
            <w:tcW w:w="379" w:type="dxa"/>
          </w:tcPr>
          <w:p w14:paraId="2B27FB41" w14:textId="5DBD6042"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32</w:t>
            </w:r>
          </w:p>
        </w:tc>
        <w:tc>
          <w:tcPr>
            <w:tcW w:w="1416" w:type="dxa"/>
          </w:tcPr>
          <w:p w14:paraId="537F1B47" w14:textId="3953CEE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w:t>
            </w:r>
          </w:p>
        </w:tc>
        <w:tc>
          <w:tcPr>
            <w:tcW w:w="810" w:type="dxa"/>
          </w:tcPr>
          <w:p w14:paraId="37DEA722" w14:textId="26E9692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3BE97DE" w14:textId="355F9AD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71D51BA7" w14:textId="0A15195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Production </w:t>
            </w:r>
          </w:p>
        </w:tc>
        <w:tc>
          <w:tcPr>
            <w:tcW w:w="1440" w:type="dxa"/>
          </w:tcPr>
          <w:p w14:paraId="1792C730" w14:textId="3C45F80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Adherence</w:t>
            </w:r>
          </w:p>
        </w:tc>
        <w:tc>
          <w:tcPr>
            <w:tcW w:w="1620" w:type="dxa"/>
          </w:tcPr>
          <w:p w14:paraId="74F0371A" w14:textId="5620198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 v10</w:t>
            </w:r>
          </w:p>
        </w:tc>
        <w:tc>
          <w:tcPr>
            <w:tcW w:w="1350" w:type="dxa"/>
          </w:tcPr>
          <w:p w14:paraId="3E7EE944" w14:textId="145B3B3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32 vcores</w:t>
            </w:r>
            <w:r w:rsidRPr="001D1EE4">
              <w:rPr>
                <w:rFonts w:asciiTheme="minorHAnsi" w:hAnsiTheme="minorHAnsi" w:cstheme="minorHAnsi"/>
                <w:color w:val="000000"/>
                <w:sz w:val="16"/>
                <w:szCs w:val="16"/>
              </w:rPr>
              <w:br/>
              <w:t>300GB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6CECE60" w14:textId="1AA0085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6D029F0"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3AE305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175FCBD"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66655729" w14:textId="65859A1B"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1D31488B" w14:textId="523C16BE"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7852693C" w14:textId="4522BE09"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33</w:t>
            </w:r>
          </w:p>
        </w:tc>
        <w:tc>
          <w:tcPr>
            <w:tcW w:w="1416" w:type="dxa"/>
          </w:tcPr>
          <w:p w14:paraId="02ED01F5" w14:textId="5F36175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w:t>
            </w:r>
          </w:p>
        </w:tc>
        <w:tc>
          <w:tcPr>
            <w:tcW w:w="810" w:type="dxa"/>
          </w:tcPr>
          <w:p w14:paraId="0C9C094D" w14:textId="4067671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591D9508" w14:textId="2FC3C3E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5EEB2760" w14:textId="6678BCF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7E52750C" w14:textId="6349F08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Communications</w:t>
            </w:r>
          </w:p>
        </w:tc>
        <w:tc>
          <w:tcPr>
            <w:tcW w:w="1620" w:type="dxa"/>
          </w:tcPr>
          <w:p w14:paraId="3C615222" w14:textId="28812BA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 v10</w:t>
            </w:r>
          </w:p>
        </w:tc>
        <w:tc>
          <w:tcPr>
            <w:tcW w:w="1350" w:type="dxa"/>
          </w:tcPr>
          <w:p w14:paraId="7C98B718" w14:textId="0AFB2E08"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8vcores</w:t>
            </w:r>
            <w:r w:rsidRPr="001D1EE4">
              <w:rPr>
                <w:rFonts w:asciiTheme="minorHAnsi" w:hAnsiTheme="minorHAnsi" w:cstheme="minorHAnsi"/>
                <w:color w:val="000000"/>
                <w:sz w:val="16"/>
                <w:szCs w:val="16"/>
              </w:rPr>
              <w:br/>
              <w:t>200GB</w:t>
            </w:r>
          </w:p>
        </w:tc>
        <w:tc>
          <w:tcPr>
            <w:tcW w:w="1513" w:type="dxa"/>
            <w:tcBorders>
              <w:right w:val="single" w:sz="4" w:space="0" w:color="5B9BD5" w:themeColor="accent5"/>
            </w:tcBorders>
            <w:shd w:val="clear" w:color="auto" w:fill="E2EFD9" w:themeFill="accent6" w:themeFillTint="33"/>
          </w:tcPr>
          <w:p w14:paraId="7F8B5BED" w14:textId="086CC20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2052A283"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73B93AD6"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2891C520"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66414672" w14:textId="22C632A6"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251B9FE0" w14:textId="1457EBE3" w:rsidTr="00735D36">
        <w:tc>
          <w:tcPr>
            <w:cnfStyle w:val="001000000000" w:firstRow="0" w:lastRow="0" w:firstColumn="1" w:lastColumn="0" w:oddVBand="0" w:evenVBand="0" w:oddHBand="0" w:evenHBand="0" w:firstRowFirstColumn="0" w:firstRowLastColumn="0" w:lastRowFirstColumn="0" w:lastRowLastColumn="0"/>
            <w:tcW w:w="379" w:type="dxa"/>
          </w:tcPr>
          <w:p w14:paraId="5239BC00" w14:textId="60E134FC"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34</w:t>
            </w:r>
          </w:p>
        </w:tc>
        <w:tc>
          <w:tcPr>
            <w:tcW w:w="1416" w:type="dxa"/>
          </w:tcPr>
          <w:p w14:paraId="3168C599" w14:textId="3929414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w:t>
            </w:r>
          </w:p>
        </w:tc>
        <w:tc>
          <w:tcPr>
            <w:tcW w:w="810" w:type="dxa"/>
          </w:tcPr>
          <w:p w14:paraId="0BEE3CC5" w14:textId="374A766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4D9E1334" w14:textId="043E7B2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4453903A" w14:textId="40F75F8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Production </w:t>
            </w:r>
          </w:p>
        </w:tc>
        <w:tc>
          <w:tcPr>
            <w:tcW w:w="1440" w:type="dxa"/>
          </w:tcPr>
          <w:p w14:paraId="54D0CED8" w14:textId="269E254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Communication</w:t>
            </w:r>
          </w:p>
        </w:tc>
        <w:tc>
          <w:tcPr>
            <w:tcW w:w="1620" w:type="dxa"/>
          </w:tcPr>
          <w:p w14:paraId="699C2323" w14:textId="7E73D7E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w:t>
            </w:r>
            <w:r w:rsidRPr="001D1EE4">
              <w:rPr>
                <w:rFonts w:asciiTheme="minorHAnsi" w:hAnsiTheme="minorHAnsi" w:cstheme="minorHAnsi"/>
                <w:color w:val="000000"/>
                <w:sz w:val="16"/>
                <w:szCs w:val="16"/>
              </w:rPr>
              <w:br/>
              <w:t>Postgres v10</w:t>
            </w:r>
          </w:p>
        </w:tc>
        <w:tc>
          <w:tcPr>
            <w:tcW w:w="1350" w:type="dxa"/>
          </w:tcPr>
          <w:p w14:paraId="25FCDA6C" w14:textId="6121B13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32 vcores250GB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5635383" w14:textId="4F5B766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E87A6ED"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8C8E786"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49410903"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0C010D94" w14:textId="0C58E475"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4287C809" w14:textId="047ECCF7"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26810756" w14:textId="3ABA9FF5"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35</w:t>
            </w:r>
          </w:p>
        </w:tc>
        <w:tc>
          <w:tcPr>
            <w:tcW w:w="1416" w:type="dxa"/>
          </w:tcPr>
          <w:p w14:paraId="3CD7A502" w14:textId="7EB9821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Redis</w:t>
            </w:r>
          </w:p>
        </w:tc>
        <w:tc>
          <w:tcPr>
            <w:tcW w:w="810" w:type="dxa"/>
          </w:tcPr>
          <w:p w14:paraId="3F0343D0" w14:textId="070F132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B4D46AB" w14:textId="6C07A75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5E9D1298" w14:textId="6D1960B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4ADF3074" w14:textId="1C09807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 Caching Layer</w:t>
            </w:r>
          </w:p>
        </w:tc>
        <w:tc>
          <w:tcPr>
            <w:tcW w:w="1620" w:type="dxa"/>
          </w:tcPr>
          <w:p w14:paraId="6F52A6CF" w14:textId="3D2E313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xml:space="preserve">Cache Storage </w:t>
            </w:r>
            <w:r w:rsidRPr="001D1EE4">
              <w:rPr>
                <w:rFonts w:asciiTheme="minorHAnsi" w:hAnsiTheme="minorHAnsi" w:cstheme="minorHAnsi"/>
                <w:color w:val="000000"/>
                <w:sz w:val="16"/>
                <w:szCs w:val="16"/>
              </w:rPr>
              <w:br/>
              <w:t>Redis 5.1.1</w:t>
            </w:r>
          </w:p>
        </w:tc>
        <w:tc>
          <w:tcPr>
            <w:tcW w:w="1350" w:type="dxa"/>
          </w:tcPr>
          <w:p w14:paraId="50D636C7" w14:textId="6498495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16 vcores</w:t>
            </w:r>
            <w:r w:rsidRPr="001D1EE4">
              <w:rPr>
                <w:rFonts w:asciiTheme="minorHAnsi" w:hAnsiTheme="minorHAnsi" w:cstheme="minorHAnsi"/>
                <w:color w:val="000000"/>
                <w:sz w:val="16"/>
                <w:szCs w:val="16"/>
              </w:rPr>
              <w:br/>
              <w:t>20GB</w:t>
            </w:r>
          </w:p>
        </w:tc>
        <w:tc>
          <w:tcPr>
            <w:tcW w:w="1513" w:type="dxa"/>
            <w:tcBorders>
              <w:right w:val="single" w:sz="4" w:space="0" w:color="5B9BD5" w:themeColor="accent5"/>
            </w:tcBorders>
            <w:shd w:val="clear" w:color="auto" w:fill="E2EFD9" w:themeFill="accent6" w:themeFillTint="33"/>
          </w:tcPr>
          <w:p w14:paraId="3978F162" w14:textId="02D9552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6FD1110B"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6DD7B353"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29B7665F"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0F89D755" w14:textId="75506ECB"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6FB39D9E" w14:textId="16F3FECA" w:rsidTr="00735D36">
        <w:tc>
          <w:tcPr>
            <w:cnfStyle w:val="001000000000" w:firstRow="0" w:lastRow="0" w:firstColumn="1" w:lastColumn="0" w:oddVBand="0" w:evenVBand="0" w:oddHBand="0" w:evenHBand="0" w:firstRowFirstColumn="0" w:firstRowLastColumn="0" w:lastRowFirstColumn="0" w:lastRowLastColumn="0"/>
            <w:tcW w:w="379" w:type="dxa"/>
          </w:tcPr>
          <w:p w14:paraId="4A52FA48" w14:textId="24974FE0"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36</w:t>
            </w:r>
          </w:p>
        </w:tc>
        <w:tc>
          <w:tcPr>
            <w:tcW w:w="1416" w:type="dxa"/>
          </w:tcPr>
          <w:p w14:paraId="6426EAF1" w14:textId="2DC011D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Redis</w:t>
            </w:r>
          </w:p>
        </w:tc>
        <w:tc>
          <w:tcPr>
            <w:tcW w:w="810" w:type="dxa"/>
          </w:tcPr>
          <w:p w14:paraId="6C586F40" w14:textId="30E19A2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17B0D4F3" w14:textId="7CAC81F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75E63AED" w14:textId="019F302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1C6F8F56" w14:textId="339152D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 Caching Layer</w:t>
            </w:r>
          </w:p>
        </w:tc>
        <w:tc>
          <w:tcPr>
            <w:tcW w:w="1620" w:type="dxa"/>
          </w:tcPr>
          <w:p w14:paraId="7EDA85D1" w14:textId="3022569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Cache Storage</w:t>
            </w:r>
            <w:r w:rsidRPr="001D1EE4">
              <w:rPr>
                <w:rFonts w:asciiTheme="minorHAnsi" w:hAnsiTheme="minorHAnsi" w:cstheme="minorHAnsi"/>
                <w:color w:val="000000"/>
                <w:sz w:val="16"/>
                <w:szCs w:val="16"/>
              </w:rPr>
              <w:br/>
              <w:t>Redis 5.1.1</w:t>
            </w:r>
          </w:p>
        </w:tc>
        <w:tc>
          <w:tcPr>
            <w:tcW w:w="1350" w:type="dxa"/>
          </w:tcPr>
          <w:p w14:paraId="204CB03E" w14:textId="4141AD6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16 vcores 80GB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3372165" w14:textId="66A4CB4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508DA82"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8B64989"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5040E02"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29825544" w14:textId="29B44D3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54A73686" w14:textId="604A0286"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080A825F" w14:textId="5BDFFDFE"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37</w:t>
            </w:r>
          </w:p>
        </w:tc>
        <w:tc>
          <w:tcPr>
            <w:tcW w:w="1416" w:type="dxa"/>
          </w:tcPr>
          <w:p w14:paraId="7426CA0E" w14:textId="3C78E6D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PostgreSQL</w:t>
            </w:r>
          </w:p>
        </w:tc>
        <w:tc>
          <w:tcPr>
            <w:tcW w:w="810" w:type="dxa"/>
          </w:tcPr>
          <w:p w14:paraId="16383455" w14:textId="10C3A81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053C4EBD" w14:textId="010298D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75A5626D" w14:textId="5308327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4BDF185" w14:textId="6924734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Main Patient &amp; Episode Service</w:t>
            </w:r>
          </w:p>
        </w:tc>
        <w:tc>
          <w:tcPr>
            <w:tcW w:w="1620" w:type="dxa"/>
          </w:tcPr>
          <w:p w14:paraId="65E77A51" w14:textId="3061536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DatabasePostgreSQL v10</w:t>
            </w:r>
          </w:p>
        </w:tc>
        <w:tc>
          <w:tcPr>
            <w:tcW w:w="1350" w:type="dxa"/>
          </w:tcPr>
          <w:p w14:paraId="7C4C710E" w14:textId="0FA6F1E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64 vcores</w:t>
            </w:r>
            <w:r w:rsidRPr="001D1EE4">
              <w:rPr>
                <w:rFonts w:asciiTheme="minorHAnsi" w:hAnsiTheme="minorHAnsi" w:cstheme="minorHAnsi"/>
                <w:color w:val="000000"/>
                <w:sz w:val="16"/>
                <w:szCs w:val="16"/>
              </w:rPr>
              <w:br/>
              <w:t>500GB</w:t>
            </w:r>
          </w:p>
        </w:tc>
        <w:tc>
          <w:tcPr>
            <w:tcW w:w="1513" w:type="dxa"/>
            <w:tcBorders>
              <w:right w:val="single" w:sz="4" w:space="0" w:color="5B9BD5" w:themeColor="accent5"/>
            </w:tcBorders>
            <w:shd w:val="clear" w:color="auto" w:fill="E2EFD9" w:themeFill="accent6" w:themeFillTint="33"/>
          </w:tcPr>
          <w:p w14:paraId="020C8A08" w14:textId="5B17444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3618133F"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40BD03A2"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23D43BFB"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124FAFA4" w14:textId="11BD3CDA"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6DAAFC5A" w14:textId="48543176" w:rsidTr="00735D36">
        <w:tc>
          <w:tcPr>
            <w:cnfStyle w:val="001000000000" w:firstRow="0" w:lastRow="0" w:firstColumn="1" w:lastColumn="0" w:oddVBand="0" w:evenVBand="0" w:oddHBand="0" w:evenHBand="0" w:firstRowFirstColumn="0" w:firstRowLastColumn="0" w:lastRowFirstColumn="0" w:lastRowLastColumn="0"/>
            <w:tcW w:w="379" w:type="dxa"/>
          </w:tcPr>
          <w:p w14:paraId="0A86BDA1" w14:textId="3B1FED43"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38</w:t>
            </w:r>
          </w:p>
        </w:tc>
        <w:tc>
          <w:tcPr>
            <w:tcW w:w="1416" w:type="dxa"/>
          </w:tcPr>
          <w:p w14:paraId="1E9F5F7D" w14:textId="053C33AD"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PostgreSQL</w:t>
            </w:r>
          </w:p>
        </w:tc>
        <w:tc>
          <w:tcPr>
            <w:tcW w:w="810" w:type="dxa"/>
          </w:tcPr>
          <w:p w14:paraId="6E2574B8" w14:textId="6BE171F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2DFBAFA1" w14:textId="5BAEBEF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2B8D85D6" w14:textId="7C84222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6F542E1E" w14:textId="36681F5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Main Patient &amp; Episode Service</w:t>
            </w:r>
          </w:p>
        </w:tc>
        <w:tc>
          <w:tcPr>
            <w:tcW w:w="1620" w:type="dxa"/>
          </w:tcPr>
          <w:p w14:paraId="0B7A2AC4" w14:textId="20CA2B4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DatabasePostgreSQL v10</w:t>
            </w:r>
          </w:p>
        </w:tc>
        <w:tc>
          <w:tcPr>
            <w:tcW w:w="1350" w:type="dxa"/>
          </w:tcPr>
          <w:p w14:paraId="68C74A09" w14:textId="129A494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8 vcores</w:t>
            </w:r>
            <w:r w:rsidRPr="001D1EE4">
              <w:rPr>
                <w:rFonts w:asciiTheme="minorHAnsi" w:hAnsiTheme="minorHAnsi" w:cstheme="minorHAnsi"/>
                <w:color w:val="000000"/>
                <w:sz w:val="16"/>
                <w:szCs w:val="16"/>
              </w:rPr>
              <w:br/>
              <w:t>500GB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C9DC305" w14:textId="26A32E5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B4F5635"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D4D0438"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0458AF5D"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60FA5255" w14:textId="0048CFCE"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1E733C70" w14:textId="59CB3702"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360FE223" w14:textId="52DE0412"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39</w:t>
            </w:r>
          </w:p>
        </w:tc>
        <w:tc>
          <w:tcPr>
            <w:tcW w:w="1416" w:type="dxa"/>
          </w:tcPr>
          <w:p w14:paraId="6A552484" w14:textId="7197337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PostgreSQL</w:t>
            </w:r>
          </w:p>
        </w:tc>
        <w:tc>
          <w:tcPr>
            <w:tcW w:w="810" w:type="dxa"/>
          </w:tcPr>
          <w:p w14:paraId="1A631B41" w14:textId="3787B96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67194B7A" w14:textId="59E1909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5071705E" w14:textId="741FC05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2AF0B951" w14:textId="5387730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Diagnostics Service</w:t>
            </w:r>
          </w:p>
        </w:tc>
        <w:tc>
          <w:tcPr>
            <w:tcW w:w="1620" w:type="dxa"/>
          </w:tcPr>
          <w:p w14:paraId="700212DE" w14:textId="06EB22DB"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w:t>
            </w:r>
            <w:r w:rsidRPr="001D1EE4">
              <w:rPr>
                <w:rFonts w:asciiTheme="minorHAnsi" w:hAnsiTheme="minorHAnsi" w:cstheme="minorHAnsi"/>
                <w:color w:val="000000"/>
                <w:sz w:val="16"/>
                <w:szCs w:val="16"/>
              </w:rPr>
              <w:br/>
              <w:t>PostgreSQL v10</w:t>
            </w:r>
          </w:p>
        </w:tc>
        <w:tc>
          <w:tcPr>
            <w:tcW w:w="1350" w:type="dxa"/>
          </w:tcPr>
          <w:p w14:paraId="39285661"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32 vcores</w:t>
            </w:r>
            <w:r>
              <w:rPr>
                <w:rFonts w:asciiTheme="minorHAnsi" w:hAnsiTheme="minorHAnsi" w:cstheme="minorHAnsi"/>
                <w:color w:val="000000"/>
                <w:sz w:val="16"/>
                <w:szCs w:val="16"/>
              </w:rPr>
              <w:t xml:space="preserve"> </w:t>
            </w:r>
          </w:p>
          <w:p w14:paraId="1A9AC291" w14:textId="766C709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250GB</w:t>
            </w:r>
          </w:p>
        </w:tc>
        <w:tc>
          <w:tcPr>
            <w:tcW w:w="1513" w:type="dxa"/>
            <w:tcBorders>
              <w:right w:val="single" w:sz="4" w:space="0" w:color="5B9BD5" w:themeColor="accent5"/>
            </w:tcBorders>
            <w:shd w:val="clear" w:color="auto" w:fill="E2EFD9" w:themeFill="accent6" w:themeFillTint="33"/>
          </w:tcPr>
          <w:p w14:paraId="75A4F1D6" w14:textId="5D356B3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53DE9E7E"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49DF810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403D8EFE"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640A3EDC" w14:textId="62CF27FA"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779929AD" w14:textId="34AAAAB7" w:rsidTr="00735D36">
        <w:tc>
          <w:tcPr>
            <w:cnfStyle w:val="001000000000" w:firstRow="0" w:lastRow="0" w:firstColumn="1" w:lastColumn="0" w:oddVBand="0" w:evenVBand="0" w:oddHBand="0" w:evenHBand="0" w:firstRowFirstColumn="0" w:firstRowLastColumn="0" w:lastRowFirstColumn="0" w:lastRowLastColumn="0"/>
            <w:tcW w:w="379" w:type="dxa"/>
          </w:tcPr>
          <w:p w14:paraId="1C21AEAA" w14:textId="2A4F137D"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40</w:t>
            </w:r>
          </w:p>
        </w:tc>
        <w:tc>
          <w:tcPr>
            <w:tcW w:w="1416" w:type="dxa"/>
          </w:tcPr>
          <w:p w14:paraId="040CB343" w14:textId="509E17D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PostgreSQL</w:t>
            </w:r>
          </w:p>
        </w:tc>
        <w:tc>
          <w:tcPr>
            <w:tcW w:w="810" w:type="dxa"/>
          </w:tcPr>
          <w:p w14:paraId="533671D8" w14:textId="09CBF536"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6ABA4D3F" w14:textId="3D746A9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08326BAB" w14:textId="01236344"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11592351" w14:textId="0E5470E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Diagnostics Service</w:t>
            </w:r>
          </w:p>
        </w:tc>
        <w:tc>
          <w:tcPr>
            <w:tcW w:w="1620" w:type="dxa"/>
          </w:tcPr>
          <w:p w14:paraId="23AC83A3" w14:textId="05A4D9CB"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DatabasePostgreSQL v10</w:t>
            </w:r>
          </w:p>
        </w:tc>
        <w:tc>
          <w:tcPr>
            <w:tcW w:w="1350" w:type="dxa"/>
          </w:tcPr>
          <w:p w14:paraId="2C42DA4F" w14:textId="769D98C0"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8vcores</w:t>
            </w:r>
            <w:r w:rsidRPr="001D1EE4">
              <w:rPr>
                <w:rFonts w:asciiTheme="minorHAnsi" w:hAnsiTheme="minorHAnsi" w:cstheme="minorHAnsi"/>
                <w:color w:val="000000"/>
                <w:sz w:val="16"/>
                <w:szCs w:val="16"/>
              </w:rPr>
              <w:br/>
              <w:t>200GB</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CF68D55" w14:textId="655EEBE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998D7BB"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D472CDB"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F004FE0"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1263FE5B" w14:textId="4B30823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6557501B" w14:textId="5591CA3C"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62C4D5D6" w14:textId="36AB59EF"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41</w:t>
            </w:r>
          </w:p>
        </w:tc>
        <w:tc>
          <w:tcPr>
            <w:tcW w:w="1416" w:type="dxa"/>
          </w:tcPr>
          <w:p w14:paraId="15459AE9" w14:textId="5C06B65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RethinkDB</w:t>
            </w:r>
          </w:p>
        </w:tc>
        <w:tc>
          <w:tcPr>
            <w:tcW w:w="810" w:type="dxa"/>
          </w:tcPr>
          <w:p w14:paraId="344C5A38" w14:textId="164357B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02DEA43" w14:textId="3628E64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2C80F6F7" w14:textId="45A3D316"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6A8F277D" w14:textId="587CA2A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Payments</w:t>
            </w:r>
          </w:p>
        </w:tc>
        <w:tc>
          <w:tcPr>
            <w:tcW w:w="1620" w:type="dxa"/>
          </w:tcPr>
          <w:p w14:paraId="10EAC460" w14:textId="2043F6F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NoSQL DatabaseRethink 2.3.5</w:t>
            </w:r>
          </w:p>
        </w:tc>
        <w:tc>
          <w:tcPr>
            <w:tcW w:w="1350" w:type="dxa"/>
          </w:tcPr>
          <w:p w14:paraId="43BE4BBD" w14:textId="77777777" w:rsidR="00635F28"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4vcores</w:t>
            </w:r>
            <w:r>
              <w:rPr>
                <w:rFonts w:asciiTheme="minorHAnsi" w:hAnsiTheme="minorHAnsi" w:cstheme="minorHAnsi"/>
                <w:color w:val="000000"/>
                <w:sz w:val="16"/>
                <w:szCs w:val="16"/>
              </w:rPr>
              <w:t xml:space="preserve"> </w:t>
            </w:r>
          </w:p>
          <w:p w14:paraId="197C41D0" w14:textId="1E4B245A"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100GB Storage</w:t>
            </w:r>
          </w:p>
        </w:tc>
        <w:tc>
          <w:tcPr>
            <w:tcW w:w="1513" w:type="dxa"/>
            <w:tcBorders>
              <w:right w:val="single" w:sz="4" w:space="0" w:color="5B9BD5" w:themeColor="accent5"/>
            </w:tcBorders>
            <w:shd w:val="clear" w:color="auto" w:fill="E2EFD9" w:themeFill="accent6" w:themeFillTint="33"/>
          </w:tcPr>
          <w:p w14:paraId="3B1A3801" w14:textId="058BFAD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77E3483D"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37BDC1C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376CB98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55083391" w14:textId="2370BF6F"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5AB55DB8" w14:textId="0691535D" w:rsidTr="00735D36">
        <w:tc>
          <w:tcPr>
            <w:cnfStyle w:val="001000000000" w:firstRow="0" w:lastRow="0" w:firstColumn="1" w:lastColumn="0" w:oddVBand="0" w:evenVBand="0" w:oddHBand="0" w:evenHBand="0" w:firstRowFirstColumn="0" w:firstRowLastColumn="0" w:lastRowFirstColumn="0" w:lastRowLastColumn="0"/>
            <w:tcW w:w="379" w:type="dxa"/>
          </w:tcPr>
          <w:p w14:paraId="22FCEED8" w14:textId="66A5F027"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lastRenderedPageBreak/>
              <w:t>42</w:t>
            </w:r>
          </w:p>
        </w:tc>
        <w:tc>
          <w:tcPr>
            <w:tcW w:w="1416" w:type="dxa"/>
          </w:tcPr>
          <w:p w14:paraId="7D9B3B60" w14:textId="088D9913"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RethinkDB</w:t>
            </w:r>
          </w:p>
        </w:tc>
        <w:tc>
          <w:tcPr>
            <w:tcW w:w="810" w:type="dxa"/>
          </w:tcPr>
          <w:p w14:paraId="5C639E92" w14:textId="162BFCE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4C73987" w14:textId="5A166AE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19F6DEDD" w14:textId="38E5D35A"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2ED090A3" w14:textId="40783B0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Payments</w:t>
            </w:r>
          </w:p>
        </w:tc>
        <w:tc>
          <w:tcPr>
            <w:tcW w:w="1620" w:type="dxa"/>
          </w:tcPr>
          <w:p w14:paraId="12499A94" w14:textId="6A675B9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NoSQL DatabaseRethink 2.3.6</w:t>
            </w:r>
          </w:p>
        </w:tc>
        <w:tc>
          <w:tcPr>
            <w:tcW w:w="1350" w:type="dxa"/>
          </w:tcPr>
          <w:p w14:paraId="2CBBDFAE" w14:textId="11145A0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16vcores</w:t>
            </w:r>
            <w:r w:rsidRPr="001D1EE4">
              <w:rPr>
                <w:rFonts w:asciiTheme="minorHAnsi" w:hAnsiTheme="minorHAnsi" w:cstheme="minorHAnsi"/>
                <w:color w:val="000000"/>
                <w:sz w:val="16"/>
                <w:szCs w:val="16"/>
              </w:rPr>
              <w:br/>
              <w:t>450GB Storage</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732CD867" w14:textId="6622FDB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A76CD79"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1C3FAFF"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18DA12C1"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1037CCF6" w14:textId="699F21A1"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08E6020E" w14:textId="0D3CCE36"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413B476E" w14:textId="06FAE934"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43</w:t>
            </w:r>
          </w:p>
        </w:tc>
        <w:tc>
          <w:tcPr>
            <w:tcW w:w="1416" w:type="dxa"/>
          </w:tcPr>
          <w:p w14:paraId="38E47CBD" w14:textId="3B36183D"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Media Service</w:t>
            </w:r>
          </w:p>
        </w:tc>
        <w:tc>
          <w:tcPr>
            <w:tcW w:w="810" w:type="dxa"/>
          </w:tcPr>
          <w:p w14:paraId="1A301171" w14:textId="668581C2"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4119E4A8" w14:textId="29104CEE"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1965DB3F" w14:textId="63E9F94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Staging</w:t>
            </w:r>
          </w:p>
        </w:tc>
        <w:tc>
          <w:tcPr>
            <w:tcW w:w="1440" w:type="dxa"/>
          </w:tcPr>
          <w:p w14:paraId="7398CE09" w14:textId="5F7E5AE1"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Data</w:t>
            </w:r>
          </w:p>
        </w:tc>
        <w:tc>
          <w:tcPr>
            <w:tcW w:w="1620" w:type="dxa"/>
          </w:tcPr>
          <w:p w14:paraId="48251A6B" w14:textId="2937C04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File Storage</w:t>
            </w:r>
            <w:r w:rsidR="00782E79">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w:t>
            </w:r>
            <w:r w:rsidR="00383FF4" w:rsidRPr="001D1EE4">
              <w:rPr>
                <w:rFonts w:asciiTheme="minorHAnsi" w:hAnsiTheme="minorHAnsi" w:cstheme="minorHAnsi"/>
                <w:color w:val="000000"/>
                <w:sz w:val="16"/>
                <w:szCs w:val="16"/>
              </w:rPr>
              <w:t>optimized</w:t>
            </w:r>
            <w:r w:rsidRPr="001D1EE4">
              <w:rPr>
                <w:rFonts w:asciiTheme="minorHAnsi" w:hAnsiTheme="minorHAnsi" w:cstheme="minorHAnsi"/>
                <w:color w:val="000000"/>
                <w:sz w:val="16"/>
                <w:szCs w:val="16"/>
              </w:rPr>
              <w:t xml:space="preserve"> for delivery)</w:t>
            </w:r>
          </w:p>
        </w:tc>
        <w:tc>
          <w:tcPr>
            <w:tcW w:w="1350" w:type="dxa"/>
          </w:tcPr>
          <w:p w14:paraId="52734B1E" w14:textId="54CDAC6F"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4vcores</w:t>
            </w:r>
            <w:r w:rsidRPr="001D1EE4">
              <w:rPr>
                <w:rFonts w:asciiTheme="minorHAnsi" w:hAnsiTheme="minorHAnsi" w:cstheme="minorHAnsi"/>
                <w:color w:val="000000"/>
                <w:sz w:val="16"/>
                <w:szCs w:val="16"/>
              </w:rPr>
              <w:br/>
              <w:t>150GB Storage</w:t>
            </w:r>
          </w:p>
        </w:tc>
        <w:tc>
          <w:tcPr>
            <w:tcW w:w="1513" w:type="dxa"/>
            <w:tcBorders>
              <w:right w:val="single" w:sz="4" w:space="0" w:color="5B9BD5" w:themeColor="accent5"/>
            </w:tcBorders>
            <w:shd w:val="clear" w:color="auto" w:fill="E2EFD9" w:themeFill="accent6" w:themeFillTint="33"/>
          </w:tcPr>
          <w:p w14:paraId="56817BC4" w14:textId="676C6019"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4075F933"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53A77B1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0B3DFAD5"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70BFADAE" w14:textId="1CFF5A75"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E21831" w:rsidRPr="00F674D6" w14:paraId="3550A440" w14:textId="50A882E0" w:rsidTr="00735D36">
        <w:tc>
          <w:tcPr>
            <w:cnfStyle w:val="001000000000" w:firstRow="0" w:lastRow="0" w:firstColumn="1" w:lastColumn="0" w:oddVBand="0" w:evenVBand="0" w:oddHBand="0" w:evenHBand="0" w:firstRowFirstColumn="0" w:firstRowLastColumn="0" w:lastRowFirstColumn="0" w:lastRowLastColumn="0"/>
            <w:tcW w:w="379" w:type="dxa"/>
          </w:tcPr>
          <w:p w14:paraId="673C5F73" w14:textId="62D12BFB"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44</w:t>
            </w:r>
          </w:p>
        </w:tc>
        <w:tc>
          <w:tcPr>
            <w:tcW w:w="1416" w:type="dxa"/>
          </w:tcPr>
          <w:p w14:paraId="74E5C3A6" w14:textId="254CA7B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Media Service</w:t>
            </w:r>
          </w:p>
        </w:tc>
        <w:tc>
          <w:tcPr>
            <w:tcW w:w="810" w:type="dxa"/>
          </w:tcPr>
          <w:p w14:paraId="12269FE3" w14:textId="0419CFAF"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6ED08A86" w14:textId="7164099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515F2652" w14:textId="220C69D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4A4E0A81" w14:textId="0D715EEE"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Data</w:t>
            </w:r>
          </w:p>
        </w:tc>
        <w:tc>
          <w:tcPr>
            <w:tcW w:w="1620" w:type="dxa"/>
          </w:tcPr>
          <w:p w14:paraId="2EF5D43A" w14:textId="5AD7C87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Video File Storage</w:t>
            </w:r>
            <w:r w:rsidR="00782E79">
              <w:rPr>
                <w:rFonts w:asciiTheme="minorHAnsi" w:hAnsiTheme="minorHAnsi" w:cstheme="minorHAnsi"/>
                <w:color w:val="000000"/>
                <w:sz w:val="16"/>
                <w:szCs w:val="16"/>
              </w:rPr>
              <w:t xml:space="preserve"> </w:t>
            </w:r>
            <w:r w:rsidRPr="001D1EE4">
              <w:rPr>
                <w:rFonts w:asciiTheme="minorHAnsi" w:hAnsiTheme="minorHAnsi" w:cstheme="minorHAnsi"/>
                <w:color w:val="000000"/>
                <w:sz w:val="16"/>
                <w:szCs w:val="16"/>
              </w:rPr>
              <w:t>(</w:t>
            </w:r>
            <w:r w:rsidR="00383FF4" w:rsidRPr="001D1EE4">
              <w:rPr>
                <w:rFonts w:asciiTheme="minorHAnsi" w:hAnsiTheme="minorHAnsi" w:cstheme="minorHAnsi"/>
                <w:color w:val="000000"/>
                <w:sz w:val="16"/>
                <w:szCs w:val="16"/>
              </w:rPr>
              <w:t>optimized</w:t>
            </w:r>
            <w:r w:rsidRPr="001D1EE4">
              <w:rPr>
                <w:rFonts w:asciiTheme="minorHAnsi" w:hAnsiTheme="minorHAnsi" w:cstheme="minorHAnsi"/>
                <w:color w:val="000000"/>
                <w:sz w:val="16"/>
                <w:szCs w:val="16"/>
              </w:rPr>
              <w:t xml:space="preserve"> for delivery)</w:t>
            </w:r>
          </w:p>
        </w:tc>
        <w:tc>
          <w:tcPr>
            <w:tcW w:w="1350" w:type="dxa"/>
          </w:tcPr>
          <w:p w14:paraId="27DB74FC" w14:textId="715CF08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16vcores</w:t>
            </w:r>
            <w:r w:rsidRPr="001D1EE4">
              <w:rPr>
                <w:rFonts w:asciiTheme="minorHAnsi" w:hAnsiTheme="minorHAnsi" w:cstheme="minorHAnsi"/>
                <w:color w:val="000000"/>
                <w:sz w:val="16"/>
                <w:szCs w:val="16"/>
              </w:rPr>
              <w:br/>
              <w:t>2TB Storage</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B65A8A5" w14:textId="43AF7A4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603A7FE"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55B08A2"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6E454D55"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6BB1A510" w14:textId="4FCFB450"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635F28" w:rsidRPr="00F674D6" w14:paraId="1BAB481D" w14:textId="7374CD44" w:rsidTr="00735D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tcPr>
          <w:p w14:paraId="16809AB9" w14:textId="0D912FF4"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45</w:t>
            </w:r>
          </w:p>
        </w:tc>
        <w:tc>
          <w:tcPr>
            <w:tcW w:w="1416" w:type="dxa"/>
          </w:tcPr>
          <w:p w14:paraId="230DC46D" w14:textId="08C9E86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Blob Storage</w:t>
            </w:r>
          </w:p>
        </w:tc>
        <w:tc>
          <w:tcPr>
            <w:tcW w:w="810" w:type="dxa"/>
          </w:tcPr>
          <w:p w14:paraId="5EBC57DD" w14:textId="750D34B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7A839D03" w14:textId="25D102D5"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262B733A" w14:textId="51442EA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6BF04AB7" w14:textId="5153873C"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Secrets like passwords</w:t>
            </w:r>
          </w:p>
        </w:tc>
        <w:tc>
          <w:tcPr>
            <w:tcW w:w="1620" w:type="dxa"/>
          </w:tcPr>
          <w:p w14:paraId="7C6F35BA" w14:textId="3FF0C0E3"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Secrets Storage</w:t>
            </w:r>
          </w:p>
        </w:tc>
        <w:tc>
          <w:tcPr>
            <w:tcW w:w="1350" w:type="dxa"/>
          </w:tcPr>
          <w:p w14:paraId="516D2C76" w14:textId="15840220"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10GB Storage</w:t>
            </w:r>
          </w:p>
        </w:tc>
        <w:tc>
          <w:tcPr>
            <w:tcW w:w="1513" w:type="dxa"/>
            <w:tcBorders>
              <w:right w:val="single" w:sz="4" w:space="0" w:color="5B9BD5" w:themeColor="accent5"/>
            </w:tcBorders>
            <w:shd w:val="clear" w:color="auto" w:fill="E2EFD9" w:themeFill="accent6" w:themeFillTint="33"/>
          </w:tcPr>
          <w:p w14:paraId="5A5ADD26" w14:textId="3DF28514"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left w:val="single" w:sz="4" w:space="0" w:color="5B9BD5" w:themeColor="accent5"/>
              <w:right w:val="single" w:sz="4" w:space="0" w:color="5B9BD5" w:themeColor="accent5"/>
            </w:tcBorders>
            <w:shd w:val="clear" w:color="auto" w:fill="E2EFD9" w:themeFill="accent6" w:themeFillTint="33"/>
          </w:tcPr>
          <w:p w14:paraId="6AE2D8FD" w14:textId="77777777" w:rsidR="00635F28" w:rsidRPr="001D1EE4"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224" w:type="dxa"/>
            <w:tcBorders>
              <w:left w:val="single" w:sz="4" w:space="0" w:color="5B9BD5" w:themeColor="accent5"/>
              <w:right w:val="single" w:sz="4" w:space="0" w:color="5B9BD5" w:themeColor="accent5"/>
            </w:tcBorders>
            <w:shd w:val="clear" w:color="auto" w:fill="E2EFD9" w:themeFill="accent6" w:themeFillTint="33"/>
          </w:tcPr>
          <w:p w14:paraId="133101AD"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170" w:type="dxa"/>
            <w:tcBorders>
              <w:left w:val="single" w:sz="4" w:space="0" w:color="5B9BD5" w:themeColor="accent5"/>
              <w:right w:val="single" w:sz="4" w:space="0" w:color="5B9BD5" w:themeColor="accent5"/>
            </w:tcBorders>
            <w:shd w:val="clear" w:color="auto" w:fill="E2EFD9" w:themeFill="accent6" w:themeFillTint="33"/>
          </w:tcPr>
          <w:p w14:paraId="587E2B01" w14:textId="77777777"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559" w:type="dxa"/>
            <w:tcBorders>
              <w:left w:val="single" w:sz="4" w:space="0" w:color="5B9BD5" w:themeColor="accent5"/>
            </w:tcBorders>
            <w:shd w:val="clear" w:color="auto" w:fill="E2EFD9" w:themeFill="accent6" w:themeFillTint="33"/>
          </w:tcPr>
          <w:p w14:paraId="62F3A2DC" w14:textId="1F45EC12" w:rsidR="00635F28" w:rsidRPr="00F674D6" w:rsidRDefault="00635F28" w:rsidP="0083204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735D36" w:rsidRPr="00F674D6" w14:paraId="353CBA58" w14:textId="4425C3F6" w:rsidTr="00735D36">
        <w:tc>
          <w:tcPr>
            <w:cnfStyle w:val="001000000000" w:firstRow="0" w:lastRow="0" w:firstColumn="1" w:lastColumn="0" w:oddVBand="0" w:evenVBand="0" w:oddHBand="0" w:evenHBand="0" w:firstRowFirstColumn="0" w:firstRowLastColumn="0" w:lastRowFirstColumn="0" w:lastRowLastColumn="0"/>
            <w:tcW w:w="379" w:type="dxa"/>
          </w:tcPr>
          <w:p w14:paraId="3B6FCF4D" w14:textId="15E9491C" w:rsidR="00635F28" w:rsidRPr="001D1EE4" w:rsidRDefault="00635F28" w:rsidP="0083204C">
            <w:pPr>
              <w:rPr>
                <w:rFonts w:asciiTheme="minorHAnsi" w:hAnsiTheme="minorHAnsi" w:cstheme="minorHAnsi"/>
                <w:sz w:val="16"/>
                <w:szCs w:val="16"/>
              </w:rPr>
            </w:pPr>
            <w:r w:rsidRPr="001D1EE4">
              <w:rPr>
                <w:rFonts w:asciiTheme="minorHAnsi" w:hAnsiTheme="minorHAnsi" w:cstheme="minorHAnsi"/>
                <w:color w:val="000000"/>
                <w:sz w:val="16"/>
                <w:szCs w:val="16"/>
              </w:rPr>
              <w:t>46</w:t>
            </w:r>
          </w:p>
        </w:tc>
        <w:tc>
          <w:tcPr>
            <w:tcW w:w="1416" w:type="dxa"/>
          </w:tcPr>
          <w:p w14:paraId="51EAC77F" w14:textId="44E471C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16"/>
              </w:rPr>
            </w:pPr>
            <w:r w:rsidRPr="001D1EE4">
              <w:rPr>
                <w:rFonts w:asciiTheme="minorHAnsi" w:hAnsiTheme="minorHAnsi" w:cstheme="minorHAnsi"/>
                <w:color w:val="000000"/>
                <w:sz w:val="16"/>
                <w:szCs w:val="16"/>
              </w:rPr>
              <w:t>Image Repository</w:t>
            </w:r>
          </w:p>
        </w:tc>
        <w:tc>
          <w:tcPr>
            <w:tcW w:w="810" w:type="dxa"/>
          </w:tcPr>
          <w:p w14:paraId="4B707F5C" w14:textId="40A48A6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PaaS</w:t>
            </w:r>
          </w:p>
        </w:tc>
        <w:tc>
          <w:tcPr>
            <w:tcW w:w="810" w:type="dxa"/>
          </w:tcPr>
          <w:p w14:paraId="35D2C3B7" w14:textId="5E666D89"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Yes</w:t>
            </w:r>
          </w:p>
        </w:tc>
        <w:tc>
          <w:tcPr>
            <w:tcW w:w="1080" w:type="dxa"/>
          </w:tcPr>
          <w:p w14:paraId="71AB0E68" w14:textId="3FBF5BB8"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Production</w:t>
            </w:r>
          </w:p>
        </w:tc>
        <w:tc>
          <w:tcPr>
            <w:tcW w:w="1440" w:type="dxa"/>
          </w:tcPr>
          <w:p w14:paraId="4A549E32" w14:textId="0C77DA2C"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Deployment Support</w:t>
            </w:r>
          </w:p>
        </w:tc>
        <w:tc>
          <w:tcPr>
            <w:tcW w:w="1620" w:type="dxa"/>
          </w:tcPr>
          <w:p w14:paraId="2B45CC17" w14:textId="12249551"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Container Image Registry</w:t>
            </w:r>
          </w:p>
        </w:tc>
        <w:tc>
          <w:tcPr>
            <w:tcW w:w="1350" w:type="dxa"/>
          </w:tcPr>
          <w:p w14:paraId="2FB365B9" w14:textId="04523702"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50GB Storage</w:t>
            </w:r>
          </w:p>
        </w:tc>
        <w:tc>
          <w:tcPr>
            <w:tcW w:w="1513" w:type="dxa"/>
            <w:tcBorders>
              <w:top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DD89FBD" w14:textId="1BE82C35"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1D1EE4">
              <w:rPr>
                <w:rFonts w:asciiTheme="minorHAnsi" w:hAnsiTheme="minorHAnsi" w:cstheme="minorHAnsi"/>
                <w:color w:val="000000"/>
                <w:sz w:val="16"/>
                <w:szCs w:val="16"/>
              </w:rPr>
              <w:t> </w:t>
            </w:r>
          </w:p>
        </w:tc>
        <w:tc>
          <w:tcPr>
            <w:tcW w:w="1403"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3A74FDE3" w14:textId="77777777" w:rsidR="00635F28" w:rsidRPr="001D1EE4"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224"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2587EE01"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17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E2EFD9" w:themeFill="accent6" w:themeFillTint="33"/>
          </w:tcPr>
          <w:p w14:paraId="5CE5841D" w14:textId="77777777"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single" w:sz="4" w:space="0" w:color="5B9BD5" w:themeColor="accent5"/>
              <w:left w:val="single" w:sz="4" w:space="0" w:color="5B9BD5" w:themeColor="accent5"/>
              <w:bottom w:val="single" w:sz="4" w:space="0" w:color="5B9BD5" w:themeColor="accent5"/>
            </w:tcBorders>
            <w:shd w:val="clear" w:color="auto" w:fill="E2EFD9" w:themeFill="accent6" w:themeFillTint="33"/>
          </w:tcPr>
          <w:p w14:paraId="77DB989E" w14:textId="60489E15" w:rsidR="00635F28" w:rsidRPr="00F674D6" w:rsidRDefault="00635F28" w:rsidP="008320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bl>
    <w:p w14:paraId="1EF9B72F" w14:textId="77777777" w:rsidR="00164D51" w:rsidRDefault="00164D51">
      <w:pPr>
        <w:rPr>
          <w:rFonts w:ascii="Calibri" w:hAnsi="Calibri" w:cs="Calibri"/>
          <w:sz w:val="20"/>
          <w:szCs w:val="20"/>
        </w:rPr>
      </w:pPr>
    </w:p>
    <w:p w14:paraId="67A3FE07" w14:textId="77777777" w:rsidR="00672A97" w:rsidRDefault="00672A97">
      <w:pPr>
        <w:rPr>
          <w:rFonts w:asciiTheme="minorHAnsi" w:eastAsiaTheme="minorEastAsia" w:hAnsiTheme="minorHAnsi" w:cstheme="minorBidi"/>
          <w:b/>
          <w:bCs/>
          <w:color w:val="5A5A5A" w:themeColor="text1" w:themeTint="A5"/>
          <w:spacing w:val="15"/>
          <w:sz w:val="28"/>
          <w:szCs w:val="28"/>
        </w:rPr>
      </w:pPr>
      <w:r>
        <w:br w:type="page"/>
      </w:r>
    </w:p>
    <w:p w14:paraId="1D7CC360" w14:textId="77777777" w:rsidR="00E21831" w:rsidRDefault="00E21831" w:rsidP="008D1C43">
      <w:pPr>
        <w:pStyle w:val="Subtitle"/>
        <w:numPr>
          <w:ilvl w:val="0"/>
          <w:numId w:val="8"/>
        </w:numPr>
        <w:sectPr w:rsidR="00E21831" w:rsidSect="00E21831">
          <w:pgSz w:w="16834" w:h="11909" w:orient="landscape" w:code="9"/>
          <w:pgMar w:top="1080" w:right="720" w:bottom="720" w:left="720" w:header="720" w:footer="288" w:gutter="0"/>
          <w:paperSrc w:first="15" w:other="15"/>
          <w:cols w:space="720"/>
          <w:formProt w:val="0"/>
          <w:docGrid w:linePitch="360"/>
        </w:sectPr>
      </w:pPr>
    </w:p>
    <w:p w14:paraId="4D70BDD0" w14:textId="3FEDB670" w:rsidR="00BE78F9" w:rsidRDefault="003A6536" w:rsidP="008D1C43">
      <w:pPr>
        <w:pStyle w:val="Subtitle"/>
        <w:numPr>
          <w:ilvl w:val="0"/>
          <w:numId w:val="8"/>
        </w:numPr>
      </w:pPr>
      <w:bookmarkStart w:id="320" w:name="_Toc30500132"/>
      <w:r>
        <w:lastRenderedPageBreak/>
        <w:t xml:space="preserve">Other </w:t>
      </w:r>
      <w:r w:rsidR="00017D2A">
        <w:t>Associated</w:t>
      </w:r>
      <w:r>
        <w:t xml:space="preserve"> Costs</w:t>
      </w:r>
      <w:bookmarkEnd w:id="320"/>
    </w:p>
    <w:p w14:paraId="4EE6EFFD" w14:textId="77777777" w:rsidR="00000DC9" w:rsidRPr="00000DC9" w:rsidRDefault="00000DC9" w:rsidP="00017D2A">
      <w:pPr>
        <w:rPr>
          <w:rFonts w:asciiTheme="minorHAnsi" w:hAnsiTheme="minorHAnsi" w:cstheme="minorHAnsi"/>
        </w:rPr>
      </w:pPr>
    </w:p>
    <w:p w14:paraId="249D729D" w14:textId="1ED9DC32" w:rsidR="00000DC9" w:rsidRPr="00000DC9" w:rsidRDefault="00C46BD9" w:rsidP="00017D2A">
      <w:pPr>
        <w:rPr>
          <w:rFonts w:asciiTheme="minorHAnsi" w:hAnsiTheme="minorHAnsi" w:cstheme="minorHAnsi"/>
        </w:rPr>
      </w:pPr>
      <w:r>
        <w:rPr>
          <w:rFonts w:asciiTheme="minorHAnsi" w:hAnsiTheme="minorHAnsi" w:cstheme="minorHAnsi"/>
        </w:rPr>
        <w:t>Use the below table to d</w:t>
      </w:r>
      <w:r w:rsidR="00000DC9" w:rsidRPr="00000DC9">
        <w:rPr>
          <w:rFonts w:asciiTheme="minorHAnsi" w:hAnsiTheme="minorHAnsi" w:cstheme="minorHAnsi"/>
        </w:rPr>
        <w:t xml:space="preserve">escribe </w:t>
      </w:r>
      <w:r w:rsidR="00C37C91">
        <w:rPr>
          <w:rFonts w:asciiTheme="minorHAnsi" w:hAnsiTheme="minorHAnsi" w:cstheme="minorHAnsi"/>
        </w:rPr>
        <w:t xml:space="preserve">any other costs associated </w:t>
      </w:r>
      <w:r w:rsidR="00785634">
        <w:rPr>
          <w:rFonts w:asciiTheme="minorHAnsi" w:hAnsiTheme="minorHAnsi" w:cstheme="minorHAnsi"/>
        </w:rPr>
        <w:t xml:space="preserve">with provision of service. This should include any </w:t>
      </w:r>
      <w:r w:rsidR="004C3876">
        <w:rPr>
          <w:rFonts w:asciiTheme="minorHAnsi" w:hAnsiTheme="minorHAnsi" w:cstheme="minorHAnsi"/>
        </w:rPr>
        <w:t xml:space="preserve">generic setup fees </w:t>
      </w:r>
      <w:r w:rsidR="00CD79D0">
        <w:rPr>
          <w:rFonts w:asciiTheme="minorHAnsi" w:hAnsiTheme="minorHAnsi" w:cstheme="minorHAnsi"/>
        </w:rPr>
        <w:t>or one-time initialization costs</w:t>
      </w:r>
      <w:r w:rsidR="00F47237">
        <w:rPr>
          <w:rFonts w:asciiTheme="minorHAnsi" w:hAnsiTheme="minorHAnsi" w:cstheme="minorHAnsi"/>
        </w:rPr>
        <w:t>.</w:t>
      </w:r>
      <w:r w:rsidR="008D2025">
        <w:rPr>
          <w:rFonts w:asciiTheme="minorHAnsi" w:hAnsiTheme="minorHAnsi" w:cstheme="minorHAnsi"/>
        </w:rPr>
        <w:t xml:space="preserve"> If </w:t>
      </w:r>
      <w:r w:rsidR="00261052">
        <w:rPr>
          <w:rFonts w:asciiTheme="minorHAnsi" w:hAnsiTheme="minorHAnsi" w:cstheme="minorHAnsi"/>
        </w:rPr>
        <w:t xml:space="preserve">there are no </w:t>
      </w:r>
      <w:r w:rsidR="00461BB5">
        <w:rPr>
          <w:rFonts w:asciiTheme="minorHAnsi" w:hAnsiTheme="minorHAnsi" w:cstheme="minorHAnsi"/>
        </w:rPr>
        <w:t xml:space="preserve">additional </w:t>
      </w:r>
      <w:r w:rsidR="000F346C">
        <w:rPr>
          <w:rFonts w:asciiTheme="minorHAnsi" w:hAnsiTheme="minorHAnsi" w:cstheme="minorHAnsi"/>
        </w:rPr>
        <w:t xml:space="preserve">associated </w:t>
      </w:r>
      <w:r w:rsidR="00461BB5">
        <w:rPr>
          <w:rFonts w:asciiTheme="minorHAnsi" w:hAnsiTheme="minorHAnsi" w:cstheme="minorHAnsi"/>
        </w:rPr>
        <w:t xml:space="preserve">costs, indicate </w:t>
      </w:r>
      <w:r w:rsidR="000F346C">
        <w:rPr>
          <w:rFonts w:asciiTheme="minorHAnsi" w:hAnsiTheme="minorHAnsi" w:cstheme="minorHAnsi"/>
        </w:rPr>
        <w:t xml:space="preserve">so </w:t>
      </w:r>
      <w:r w:rsidR="00B13A54">
        <w:rPr>
          <w:rFonts w:asciiTheme="minorHAnsi" w:hAnsiTheme="minorHAnsi" w:cstheme="minorHAnsi"/>
        </w:rPr>
        <w:t>in the table.</w:t>
      </w:r>
    </w:p>
    <w:p w14:paraId="64EFCD44" w14:textId="77777777" w:rsidR="00000DC9" w:rsidRDefault="00000DC9" w:rsidP="00017D2A"/>
    <w:p w14:paraId="080684EB" w14:textId="1F010844" w:rsidR="00C46BD9" w:rsidRDefault="00C46BD9" w:rsidP="00C46BD9">
      <w:pPr>
        <w:pStyle w:val="Caption"/>
        <w:keepNext/>
      </w:pPr>
      <w:r>
        <w:t>Table 4: Other associated costs</w:t>
      </w:r>
    </w:p>
    <w:tbl>
      <w:tblPr>
        <w:tblStyle w:val="ListTable3-Accent5"/>
        <w:tblW w:w="0" w:type="auto"/>
        <w:tblLook w:val="04A0" w:firstRow="1" w:lastRow="0" w:firstColumn="1" w:lastColumn="0" w:noHBand="0" w:noVBand="1"/>
      </w:tblPr>
      <w:tblGrid>
        <w:gridCol w:w="405"/>
        <w:gridCol w:w="2650"/>
        <w:gridCol w:w="5400"/>
        <w:gridCol w:w="1644"/>
      </w:tblGrid>
      <w:tr w:rsidR="00000DC9" w:rsidRPr="00000DC9" w14:paraId="0A4E651A" w14:textId="77777777" w:rsidTr="004C6B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 w:type="dxa"/>
            <w:tcBorders>
              <w:bottom w:val="single" w:sz="4" w:space="0" w:color="5B9BD5" w:themeColor="accent5"/>
            </w:tcBorders>
          </w:tcPr>
          <w:p w14:paraId="54CBF88A" w14:textId="77777777" w:rsidR="00000DC9" w:rsidRPr="00000DC9" w:rsidRDefault="00000DC9" w:rsidP="00017D2A">
            <w:pPr>
              <w:rPr>
                <w:rFonts w:ascii="Calibri Light" w:hAnsi="Calibri Light" w:cs="Calibri Light"/>
              </w:rPr>
            </w:pPr>
          </w:p>
        </w:tc>
        <w:tc>
          <w:tcPr>
            <w:tcW w:w="2650" w:type="dxa"/>
            <w:tcBorders>
              <w:bottom w:val="single" w:sz="4" w:space="0" w:color="5B9BD5" w:themeColor="accent5"/>
            </w:tcBorders>
          </w:tcPr>
          <w:p w14:paraId="47839600" w14:textId="7F5BE64C" w:rsidR="00000DC9" w:rsidRPr="00FC79AB" w:rsidRDefault="00FC79AB" w:rsidP="00FC79A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Name</w:t>
            </w:r>
          </w:p>
        </w:tc>
        <w:tc>
          <w:tcPr>
            <w:tcW w:w="5400" w:type="dxa"/>
            <w:tcBorders>
              <w:bottom w:val="single" w:sz="4" w:space="0" w:color="5B9BD5" w:themeColor="accent5"/>
            </w:tcBorders>
          </w:tcPr>
          <w:p w14:paraId="300AA239" w14:textId="41DCA17B" w:rsidR="00000DC9" w:rsidRPr="00FC79AB" w:rsidRDefault="00FC79AB" w:rsidP="00FC79A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Description/Explanation</w:t>
            </w:r>
          </w:p>
        </w:tc>
        <w:tc>
          <w:tcPr>
            <w:tcW w:w="1644" w:type="dxa"/>
            <w:tcBorders>
              <w:bottom w:val="single" w:sz="4" w:space="0" w:color="5B9BD5" w:themeColor="accent5"/>
            </w:tcBorders>
          </w:tcPr>
          <w:p w14:paraId="22FE2140" w14:textId="69116278" w:rsidR="00000DC9" w:rsidRPr="00FC79AB" w:rsidRDefault="00FC79AB" w:rsidP="00FC79AB">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Cost (USD)</w:t>
            </w:r>
          </w:p>
        </w:tc>
      </w:tr>
      <w:tr w:rsidR="004C6B07" w:rsidRPr="00000DC9" w14:paraId="73A55C10" w14:textId="77777777" w:rsidTr="004C6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5B9BD5" w:themeColor="accent5"/>
            </w:tcBorders>
          </w:tcPr>
          <w:p w14:paraId="7C89498B" w14:textId="4A7008D2" w:rsidR="004C6B07" w:rsidRPr="00000DC9" w:rsidRDefault="004C6B07" w:rsidP="004C6B07">
            <w:pPr>
              <w:rPr>
                <w:rFonts w:ascii="Calibri Light" w:hAnsi="Calibri Light" w:cs="Calibri Light"/>
              </w:rPr>
            </w:pPr>
            <w:r w:rsidRPr="000E383A">
              <w:rPr>
                <w:rFonts w:asciiTheme="minorHAnsi" w:hAnsiTheme="minorHAnsi" w:cstheme="minorHAnsi"/>
              </w:rPr>
              <w:t>1</w:t>
            </w:r>
          </w:p>
        </w:tc>
        <w:tc>
          <w:tcPr>
            <w:tcW w:w="2650" w:type="dxa"/>
            <w:tcBorders>
              <w:left w:val="single" w:sz="4" w:space="0" w:color="5B9BD5" w:themeColor="accent5"/>
              <w:right w:val="single" w:sz="4" w:space="0" w:color="5B9BD5" w:themeColor="accent5"/>
            </w:tcBorders>
          </w:tcPr>
          <w:p w14:paraId="2C6272CB" w14:textId="77777777"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5400" w:type="dxa"/>
            <w:tcBorders>
              <w:left w:val="single" w:sz="4" w:space="0" w:color="5B9BD5" w:themeColor="accent5"/>
              <w:right w:val="single" w:sz="4" w:space="0" w:color="5B9BD5" w:themeColor="accent5"/>
            </w:tcBorders>
          </w:tcPr>
          <w:p w14:paraId="39D7550E" w14:textId="71A04420"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644" w:type="dxa"/>
            <w:tcBorders>
              <w:left w:val="single" w:sz="4" w:space="0" w:color="5B9BD5" w:themeColor="accent5"/>
            </w:tcBorders>
          </w:tcPr>
          <w:p w14:paraId="14E6C1CC" w14:textId="77777777"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C6B07" w:rsidRPr="00000DC9" w14:paraId="70615DF2" w14:textId="77777777" w:rsidTr="004C6B07">
        <w:tc>
          <w:tcPr>
            <w:cnfStyle w:val="001000000000" w:firstRow="0" w:lastRow="0" w:firstColumn="1" w:lastColumn="0" w:oddVBand="0" w:evenVBand="0" w:oddHBand="0" w:evenHBand="0" w:firstRowFirstColumn="0" w:firstRowLastColumn="0" w:lastRowFirstColumn="0" w:lastRowLastColumn="0"/>
            <w:tcW w:w="405" w:type="dxa"/>
            <w:tcBorders>
              <w:top w:val="single" w:sz="4" w:space="0" w:color="5B9BD5" w:themeColor="accent5"/>
              <w:bottom w:val="single" w:sz="4" w:space="0" w:color="5B9BD5" w:themeColor="accent5"/>
              <w:right w:val="single" w:sz="4" w:space="0" w:color="5B9BD5" w:themeColor="accent5"/>
            </w:tcBorders>
          </w:tcPr>
          <w:p w14:paraId="29C9D16B" w14:textId="2F1BCB51" w:rsidR="004C6B07" w:rsidRPr="00000DC9" w:rsidRDefault="004C6B07" w:rsidP="004C6B07">
            <w:pPr>
              <w:rPr>
                <w:rFonts w:ascii="Calibri Light" w:hAnsi="Calibri Light" w:cs="Calibri Light"/>
              </w:rPr>
            </w:pPr>
            <w:r w:rsidRPr="000E383A">
              <w:rPr>
                <w:rFonts w:asciiTheme="minorHAnsi" w:hAnsiTheme="minorHAnsi" w:cstheme="minorHAnsi"/>
              </w:rPr>
              <w:t>2</w:t>
            </w:r>
          </w:p>
        </w:tc>
        <w:tc>
          <w:tcPr>
            <w:tcW w:w="265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44A6E4D9" w14:textId="77777777"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540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3E73B63C" w14:textId="241B415A"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644" w:type="dxa"/>
            <w:tcBorders>
              <w:top w:val="single" w:sz="4" w:space="0" w:color="5B9BD5" w:themeColor="accent5"/>
              <w:left w:val="single" w:sz="4" w:space="0" w:color="5B9BD5" w:themeColor="accent5"/>
              <w:bottom w:val="single" w:sz="4" w:space="0" w:color="5B9BD5" w:themeColor="accent5"/>
            </w:tcBorders>
          </w:tcPr>
          <w:p w14:paraId="7822F6C2" w14:textId="77777777"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r w:rsidR="004C6B07" w:rsidRPr="00000DC9" w14:paraId="4977B699" w14:textId="77777777" w:rsidTr="004C6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right w:val="single" w:sz="4" w:space="0" w:color="5B9BD5" w:themeColor="accent5"/>
            </w:tcBorders>
          </w:tcPr>
          <w:p w14:paraId="625DF54A" w14:textId="1BEF3678" w:rsidR="004C6B07" w:rsidRPr="00000DC9" w:rsidRDefault="004C6B07" w:rsidP="004C6B07">
            <w:pPr>
              <w:rPr>
                <w:rFonts w:ascii="Calibri Light" w:hAnsi="Calibri Light" w:cs="Calibri Light"/>
              </w:rPr>
            </w:pPr>
            <w:r w:rsidRPr="000E383A">
              <w:rPr>
                <w:rFonts w:asciiTheme="minorHAnsi" w:hAnsiTheme="minorHAnsi" w:cstheme="minorHAnsi"/>
              </w:rPr>
              <w:t>3</w:t>
            </w:r>
          </w:p>
        </w:tc>
        <w:tc>
          <w:tcPr>
            <w:tcW w:w="2650" w:type="dxa"/>
            <w:tcBorders>
              <w:left w:val="single" w:sz="4" w:space="0" w:color="5B9BD5" w:themeColor="accent5"/>
              <w:right w:val="single" w:sz="4" w:space="0" w:color="5B9BD5" w:themeColor="accent5"/>
            </w:tcBorders>
          </w:tcPr>
          <w:p w14:paraId="53185C39" w14:textId="77777777"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5400" w:type="dxa"/>
            <w:tcBorders>
              <w:left w:val="single" w:sz="4" w:space="0" w:color="5B9BD5" w:themeColor="accent5"/>
              <w:right w:val="single" w:sz="4" w:space="0" w:color="5B9BD5" w:themeColor="accent5"/>
            </w:tcBorders>
          </w:tcPr>
          <w:p w14:paraId="4997F2C5" w14:textId="3B309D89"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c>
          <w:tcPr>
            <w:tcW w:w="1644" w:type="dxa"/>
            <w:tcBorders>
              <w:left w:val="single" w:sz="4" w:space="0" w:color="5B9BD5" w:themeColor="accent5"/>
            </w:tcBorders>
          </w:tcPr>
          <w:p w14:paraId="65495611" w14:textId="77777777" w:rsidR="004C6B07" w:rsidRPr="00000DC9" w:rsidRDefault="004C6B07" w:rsidP="004C6B0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4C6B07" w:rsidRPr="00000DC9" w14:paraId="0C4F757A" w14:textId="77777777" w:rsidTr="004C6B07">
        <w:tc>
          <w:tcPr>
            <w:cnfStyle w:val="001000000000" w:firstRow="0" w:lastRow="0" w:firstColumn="1" w:lastColumn="0" w:oddVBand="0" w:evenVBand="0" w:oddHBand="0" w:evenHBand="0" w:firstRowFirstColumn="0" w:firstRowLastColumn="0" w:lastRowFirstColumn="0" w:lastRowLastColumn="0"/>
            <w:tcW w:w="405" w:type="dxa"/>
            <w:tcBorders>
              <w:top w:val="single" w:sz="4" w:space="0" w:color="5B9BD5" w:themeColor="accent5"/>
              <w:bottom w:val="single" w:sz="4" w:space="0" w:color="5B9BD5" w:themeColor="accent5"/>
              <w:right w:val="single" w:sz="4" w:space="0" w:color="5B9BD5" w:themeColor="accent5"/>
            </w:tcBorders>
          </w:tcPr>
          <w:p w14:paraId="10A4DF0E" w14:textId="5887EA12" w:rsidR="004C6B07" w:rsidRPr="00000DC9" w:rsidRDefault="004C6B07" w:rsidP="004C6B07">
            <w:pPr>
              <w:rPr>
                <w:rFonts w:ascii="Calibri Light" w:hAnsi="Calibri Light" w:cs="Calibri Light"/>
              </w:rPr>
            </w:pPr>
            <w:r w:rsidRPr="000E383A">
              <w:rPr>
                <w:rFonts w:asciiTheme="minorHAnsi" w:hAnsiTheme="minorHAnsi" w:cstheme="minorHAnsi"/>
              </w:rPr>
              <w:t>…</w:t>
            </w:r>
          </w:p>
        </w:tc>
        <w:tc>
          <w:tcPr>
            <w:tcW w:w="265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13069537" w14:textId="55C7DAE1"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E16A4">
              <w:rPr>
                <w:rFonts w:asciiTheme="minorHAnsi" w:hAnsiTheme="minorHAnsi" w:cstheme="minorHAnsi"/>
                <w:i/>
                <w:iCs/>
              </w:rPr>
              <w:t xml:space="preserve">(add </w:t>
            </w:r>
            <w:r>
              <w:rPr>
                <w:rFonts w:asciiTheme="minorHAnsi" w:hAnsiTheme="minorHAnsi" w:cstheme="minorHAnsi"/>
                <w:i/>
                <w:iCs/>
              </w:rPr>
              <w:t>additional</w:t>
            </w:r>
            <w:r w:rsidRPr="009E16A4">
              <w:rPr>
                <w:rFonts w:asciiTheme="minorHAnsi" w:hAnsiTheme="minorHAnsi" w:cstheme="minorHAnsi"/>
                <w:i/>
                <w:iCs/>
              </w:rPr>
              <w:t xml:space="preserve"> rows as needed)</w:t>
            </w:r>
          </w:p>
        </w:tc>
        <w:tc>
          <w:tcPr>
            <w:tcW w:w="5400" w:type="dxa"/>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p w14:paraId="200DDCE7" w14:textId="3E4909B7"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c>
          <w:tcPr>
            <w:tcW w:w="1644" w:type="dxa"/>
            <w:tcBorders>
              <w:top w:val="single" w:sz="4" w:space="0" w:color="5B9BD5" w:themeColor="accent5"/>
              <w:left w:val="single" w:sz="4" w:space="0" w:color="5B9BD5" w:themeColor="accent5"/>
              <w:bottom w:val="single" w:sz="4" w:space="0" w:color="5B9BD5" w:themeColor="accent5"/>
            </w:tcBorders>
          </w:tcPr>
          <w:p w14:paraId="4EE041F7" w14:textId="77777777" w:rsidR="004C6B07" w:rsidRPr="00000DC9" w:rsidRDefault="004C6B07" w:rsidP="004C6B0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tc>
      </w:tr>
    </w:tbl>
    <w:p w14:paraId="1E11F262" w14:textId="4742B392" w:rsidR="00000DC9" w:rsidRPr="00017D2A" w:rsidRDefault="00000DC9" w:rsidP="00017D2A">
      <w:pPr>
        <w:sectPr w:rsidR="00000DC9" w:rsidRPr="00017D2A" w:rsidSect="00E21831">
          <w:pgSz w:w="11909" w:h="16834" w:code="9"/>
          <w:pgMar w:top="720" w:right="720" w:bottom="720" w:left="1080" w:header="720" w:footer="288" w:gutter="0"/>
          <w:paperSrc w:first="15" w:other="15"/>
          <w:cols w:space="720"/>
          <w:formProt w:val="0"/>
          <w:docGrid w:linePitch="360"/>
        </w:sectPr>
      </w:pPr>
    </w:p>
    <w:p w14:paraId="57AE5F56" w14:textId="51BD82EC" w:rsidR="008416E3" w:rsidRDefault="00BE78F9" w:rsidP="00BE78F9">
      <w:pPr>
        <w:pStyle w:val="Heading1"/>
      </w:pPr>
      <w:bookmarkStart w:id="321" w:name="_Toc30500133"/>
      <w:r>
        <w:lastRenderedPageBreak/>
        <w:t>Appendix 2</w:t>
      </w:r>
      <w:bookmarkEnd w:id="321"/>
    </w:p>
    <w:p w14:paraId="6E548979" w14:textId="77777777" w:rsidR="00BE78F9" w:rsidRPr="00BE78F9" w:rsidRDefault="00BE78F9" w:rsidP="00BE78F9"/>
    <w:p w14:paraId="26B65471" w14:textId="7A3914D6" w:rsidR="00BE78F9" w:rsidRDefault="00BE78F9" w:rsidP="0065787F">
      <w:pPr>
        <w:pStyle w:val="Subtitle"/>
        <w:numPr>
          <w:ilvl w:val="0"/>
          <w:numId w:val="11"/>
        </w:numPr>
      </w:pPr>
      <w:bookmarkStart w:id="322" w:name="_Toc30500134"/>
      <w:r>
        <w:t>RFP Response Cover letter</w:t>
      </w:r>
      <w:bookmarkEnd w:id="322"/>
    </w:p>
    <w:p w14:paraId="3BD24C37" w14:textId="0B037252" w:rsidR="00BE78F9" w:rsidRPr="00BB00D0" w:rsidRDefault="009E16A4" w:rsidP="00C311D7">
      <w:pPr>
        <w:ind w:firstLine="360"/>
        <w:rPr>
          <w:rFonts w:asciiTheme="minorHAnsi" w:hAnsiTheme="minorHAnsi" w:cstheme="minorHAnsi"/>
          <w:i/>
          <w:iCs/>
          <w:sz w:val="20"/>
          <w:szCs w:val="20"/>
        </w:rPr>
      </w:pPr>
      <w:r w:rsidRPr="00BB00D0">
        <w:rPr>
          <w:rFonts w:asciiTheme="minorHAnsi" w:hAnsiTheme="minorHAnsi" w:cstheme="minorHAnsi"/>
          <w:i/>
          <w:iCs/>
          <w:sz w:val="20"/>
          <w:szCs w:val="20"/>
        </w:rPr>
        <w:t>To be submitted</w:t>
      </w:r>
      <w:r w:rsidR="00BB00D0">
        <w:rPr>
          <w:rFonts w:asciiTheme="minorHAnsi" w:hAnsiTheme="minorHAnsi" w:cstheme="minorHAnsi"/>
          <w:i/>
          <w:iCs/>
          <w:sz w:val="20"/>
          <w:szCs w:val="20"/>
        </w:rPr>
        <w:t xml:space="preserve"> with</w:t>
      </w:r>
      <w:r w:rsidR="007C2D56">
        <w:rPr>
          <w:rFonts w:asciiTheme="minorHAnsi" w:hAnsiTheme="minorHAnsi" w:cstheme="minorHAnsi"/>
          <w:i/>
          <w:iCs/>
          <w:sz w:val="20"/>
          <w:szCs w:val="20"/>
        </w:rPr>
        <w:t xml:space="preserve"> full</w:t>
      </w:r>
      <w:r w:rsidR="00BB00D0">
        <w:rPr>
          <w:rFonts w:asciiTheme="minorHAnsi" w:hAnsiTheme="minorHAnsi" w:cstheme="minorHAnsi"/>
          <w:i/>
          <w:iCs/>
          <w:sz w:val="20"/>
          <w:szCs w:val="20"/>
        </w:rPr>
        <w:t xml:space="preserve"> </w:t>
      </w:r>
      <w:r w:rsidR="007C2D56">
        <w:rPr>
          <w:rFonts w:asciiTheme="minorHAnsi" w:hAnsiTheme="minorHAnsi" w:cstheme="minorHAnsi"/>
          <w:i/>
          <w:iCs/>
          <w:sz w:val="20"/>
          <w:szCs w:val="20"/>
        </w:rPr>
        <w:t>RFP response</w:t>
      </w:r>
      <w:r w:rsidRPr="00BB00D0">
        <w:rPr>
          <w:rFonts w:asciiTheme="minorHAnsi" w:hAnsiTheme="minorHAnsi" w:cstheme="minorHAnsi"/>
          <w:i/>
          <w:iCs/>
          <w:sz w:val="20"/>
          <w:szCs w:val="20"/>
        </w:rPr>
        <w:t xml:space="preserve"> to </w:t>
      </w:r>
      <w:hyperlink r:id="rId22" w:history="1">
        <w:r w:rsidRPr="00BB00D0">
          <w:rPr>
            <w:rStyle w:val="Hyperlink"/>
            <w:rFonts w:asciiTheme="minorHAnsi" w:hAnsiTheme="minorHAnsi" w:cstheme="minorHAnsi"/>
            <w:i/>
            <w:iCs/>
            <w:sz w:val="20"/>
            <w:szCs w:val="20"/>
          </w:rPr>
          <w:t>ascent@kncvtbc.org</w:t>
        </w:r>
      </w:hyperlink>
      <w:r w:rsidRPr="00BB00D0">
        <w:rPr>
          <w:rFonts w:asciiTheme="minorHAnsi" w:hAnsiTheme="minorHAnsi" w:cstheme="minorHAnsi"/>
          <w:i/>
          <w:iCs/>
          <w:sz w:val="20"/>
          <w:szCs w:val="20"/>
        </w:rPr>
        <w:t xml:space="preserve"> by the date specified in the RFP Timeline (page </w:t>
      </w:r>
      <w:r w:rsidR="007C2D56">
        <w:rPr>
          <w:rFonts w:asciiTheme="minorHAnsi" w:hAnsiTheme="minorHAnsi" w:cstheme="minorHAnsi"/>
          <w:i/>
          <w:iCs/>
          <w:sz w:val="20"/>
          <w:szCs w:val="20"/>
        </w:rPr>
        <w:t>3</w:t>
      </w:r>
      <w:r w:rsidRPr="00BB00D0">
        <w:rPr>
          <w:rFonts w:asciiTheme="minorHAnsi" w:hAnsiTheme="minorHAnsi" w:cstheme="minorHAnsi"/>
          <w:i/>
          <w:iCs/>
          <w:sz w:val="20"/>
          <w:szCs w:val="20"/>
        </w:rPr>
        <w:t>).</w:t>
      </w:r>
    </w:p>
    <w:p w14:paraId="5F74EB0C" w14:textId="77777777" w:rsidR="009E16A4" w:rsidRPr="009E16A4" w:rsidRDefault="009E16A4" w:rsidP="00BE78F9">
      <w:pPr>
        <w:rPr>
          <w:rFonts w:asciiTheme="minorHAnsi" w:hAnsiTheme="minorHAnsi" w:cstheme="minorHAnsi"/>
          <w:i/>
          <w:iCs/>
        </w:rPr>
      </w:pPr>
    </w:p>
    <w:p w14:paraId="0DC2B9AB" w14:textId="77777777" w:rsidR="00BE78F9" w:rsidRDefault="00BE78F9" w:rsidP="00BE78F9">
      <w:pPr>
        <w:rPr>
          <w:rFonts w:asciiTheme="minorHAnsi" w:hAnsiTheme="minorHAnsi" w:cstheme="minorHAnsi"/>
        </w:rPr>
      </w:pPr>
      <w:r w:rsidRPr="00EA325D">
        <w:rPr>
          <w:rFonts w:asciiTheme="minorHAnsi" w:hAnsiTheme="minorHAnsi" w:cstheme="minorHAnsi"/>
          <w:highlight w:val="lightGray"/>
        </w:rPr>
        <w:t>[Original signed copy on company letterhead]</w:t>
      </w:r>
    </w:p>
    <w:p w14:paraId="025986E1" w14:textId="77777777" w:rsidR="00BE78F9" w:rsidRPr="00C047EC" w:rsidRDefault="00BE78F9" w:rsidP="00BE78F9">
      <w:pPr>
        <w:rPr>
          <w:rFonts w:asciiTheme="minorHAnsi" w:hAnsiTheme="minorHAnsi" w:cstheme="minorHAnsi"/>
        </w:rPr>
      </w:pPr>
    </w:p>
    <w:p w14:paraId="3F980A3B" w14:textId="77777777" w:rsidR="00BE78F9" w:rsidRPr="00C047EC" w:rsidRDefault="00BE78F9" w:rsidP="00BE78F9">
      <w:pPr>
        <w:rPr>
          <w:rFonts w:asciiTheme="minorHAnsi" w:hAnsiTheme="minorHAnsi" w:cstheme="minorHAnsi"/>
        </w:rPr>
      </w:pPr>
      <w:r w:rsidRPr="00EA325D">
        <w:rPr>
          <w:rFonts w:asciiTheme="minorHAnsi" w:hAnsiTheme="minorHAnsi" w:cstheme="minorHAnsi"/>
          <w:highlight w:val="lightGray"/>
        </w:rPr>
        <w:t>[Date]</w:t>
      </w:r>
      <w:r w:rsidRPr="00C047EC">
        <w:rPr>
          <w:rFonts w:asciiTheme="minorHAnsi" w:hAnsiTheme="minorHAnsi" w:cstheme="minorHAnsi"/>
        </w:rPr>
        <w:t xml:space="preserve"> </w:t>
      </w:r>
    </w:p>
    <w:p w14:paraId="46CD3E85" w14:textId="77777777" w:rsidR="00BE78F9" w:rsidRPr="00C047EC" w:rsidRDefault="00BE78F9" w:rsidP="00BE78F9">
      <w:pPr>
        <w:rPr>
          <w:rFonts w:asciiTheme="minorHAnsi" w:hAnsiTheme="minorHAnsi" w:cstheme="minorHAnsi"/>
        </w:rPr>
      </w:pPr>
    </w:p>
    <w:p w14:paraId="4AE450ED" w14:textId="77777777" w:rsidR="00BE78F9" w:rsidRDefault="00BE78F9" w:rsidP="00BE78F9">
      <w:pPr>
        <w:rPr>
          <w:rFonts w:asciiTheme="minorHAnsi" w:hAnsiTheme="minorHAnsi" w:cstheme="minorHAnsi"/>
        </w:rPr>
      </w:pPr>
      <w:r w:rsidRPr="00C047EC">
        <w:rPr>
          <w:rFonts w:asciiTheme="minorHAnsi" w:hAnsiTheme="minorHAnsi" w:cstheme="minorHAnsi"/>
        </w:rPr>
        <w:t>To</w:t>
      </w:r>
      <w:r>
        <w:rPr>
          <w:rFonts w:asciiTheme="minorHAnsi" w:hAnsiTheme="minorHAnsi" w:cstheme="minorHAnsi"/>
        </w:rPr>
        <w:t>:</w:t>
      </w:r>
      <w:r w:rsidRPr="00C047EC">
        <w:rPr>
          <w:rFonts w:asciiTheme="minorHAnsi" w:hAnsiTheme="minorHAnsi" w:cstheme="minorHAnsi"/>
        </w:rPr>
        <w:t xml:space="preserve"> Mr. </w:t>
      </w:r>
      <w:r>
        <w:rPr>
          <w:rFonts w:asciiTheme="minorHAnsi" w:hAnsiTheme="minorHAnsi" w:cstheme="minorHAnsi"/>
        </w:rPr>
        <w:t xml:space="preserve">Kristian van Kalmthout, </w:t>
      </w:r>
    </w:p>
    <w:p w14:paraId="3401816B" w14:textId="77777777" w:rsidR="00BE78F9" w:rsidRDefault="00BE78F9" w:rsidP="00BE78F9">
      <w:pPr>
        <w:rPr>
          <w:rFonts w:asciiTheme="minorHAnsi" w:hAnsiTheme="minorHAnsi" w:cstheme="minorHAnsi"/>
        </w:rPr>
      </w:pPr>
      <w:r>
        <w:rPr>
          <w:rFonts w:asciiTheme="minorHAnsi" w:hAnsiTheme="minorHAnsi" w:cstheme="minorHAnsi"/>
        </w:rPr>
        <w:t>ASCENT Project Director</w:t>
      </w:r>
    </w:p>
    <w:p w14:paraId="38CEC03C" w14:textId="77777777" w:rsidR="00BE78F9" w:rsidRDefault="00BE78F9" w:rsidP="00BE78F9">
      <w:pPr>
        <w:rPr>
          <w:rFonts w:asciiTheme="minorHAnsi" w:hAnsiTheme="minorHAnsi" w:cstheme="minorHAnsi"/>
        </w:rPr>
      </w:pPr>
      <w:r>
        <w:rPr>
          <w:rFonts w:asciiTheme="minorHAnsi" w:hAnsiTheme="minorHAnsi" w:cstheme="minorHAnsi"/>
        </w:rPr>
        <w:t>KNCV Tuberculosis Foundation</w:t>
      </w:r>
    </w:p>
    <w:p w14:paraId="6EB199E2" w14:textId="77777777" w:rsidR="00BE78F9" w:rsidRDefault="00BE78F9" w:rsidP="00BE78F9">
      <w:pPr>
        <w:rPr>
          <w:rFonts w:asciiTheme="minorHAnsi" w:hAnsiTheme="minorHAnsi" w:cstheme="minorHAnsi"/>
        </w:rPr>
      </w:pPr>
      <w:r>
        <w:rPr>
          <w:rFonts w:asciiTheme="minorHAnsi" w:hAnsiTheme="minorHAnsi" w:cstheme="minorHAnsi"/>
        </w:rPr>
        <w:t xml:space="preserve">Benoordenhoutseweg 46, </w:t>
      </w:r>
    </w:p>
    <w:p w14:paraId="2E695602" w14:textId="77777777" w:rsidR="00BE78F9" w:rsidRDefault="00BE78F9" w:rsidP="00BE78F9">
      <w:pPr>
        <w:rPr>
          <w:rFonts w:asciiTheme="minorHAnsi" w:hAnsiTheme="minorHAnsi" w:cstheme="minorHAnsi"/>
        </w:rPr>
      </w:pPr>
      <w:r>
        <w:rPr>
          <w:rFonts w:asciiTheme="minorHAnsi" w:hAnsiTheme="minorHAnsi" w:cstheme="minorHAnsi"/>
        </w:rPr>
        <w:t>2596 BC The Hague, Netherlands</w:t>
      </w:r>
    </w:p>
    <w:p w14:paraId="1A155B94" w14:textId="77777777" w:rsidR="00BE78F9" w:rsidRDefault="006F3E94" w:rsidP="00BE78F9">
      <w:pPr>
        <w:rPr>
          <w:rFonts w:asciiTheme="minorHAnsi" w:hAnsiTheme="minorHAnsi" w:cstheme="minorHAnsi"/>
        </w:rPr>
      </w:pPr>
      <w:hyperlink r:id="rId23" w:history="1">
        <w:r w:rsidR="00BE78F9" w:rsidRPr="00D15B56">
          <w:rPr>
            <w:rStyle w:val="Hyperlink"/>
            <w:rFonts w:asciiTheme="minorHAnsi" w:hAnsiTheme="minorHAnsi" w:cstheme="minorHAnsi"/>
          </w:rPr>
          <w:t>ascent@kncvtbc.org</w:t>
        </w:r>
      </w:hyperlink>
    </w:p>
    <w:p w14:paraId="4066EFDE" w14:textId="77777777" w:rsidR="00BE78F9" w:rsidRDefault="00BE78F9" w:rsidP="00BE78F9">
      <w:pPr>
        <w:rPr>
          <w:rFonts w:asciiTheme="minorHAnsi" w:hAnsiTheme="minorHAnsi" w:cstheme="minorHAnsi"/>
        </w:rPr>
      </w:pPr>
    </w:p>
    <w:p w14:paraId="480CECD7" w14:textId="77777777" w:rsidR="00BE78F9" w:rsidRPr="00C047EC" w:rsidRDefault="00BE78F9" w:rsidP="00BE78F9">
      <w:pPr>
        <w:rPr>
          <w:rFonts w:asciiTheme="minorHAnsi" w:hAnsiTheme="minorHAnsi" w:cstheme="minorHAnsi"/>
        </w:rPr>
      </w:pPr>
    </w:p>
    <w:p w14:paraId="32E6E21A" w14:textId="77777777" w:rsidR="00BE78F9" w:rsidRPr="009A4289" w:rsidRDefault="00BE78F9" w:rsidP="00BE78F9">
      <w:pPr>
        <w:rPr>
          <w:rFonts w:asciiTheme="minorHAnsi" w:hAnsiTheme="minorHAnsi" w:cstheme="minorHAnsi"/>
          <w:b/>
          <w:bCs/>
        </w:rPr>
      </w:pPr>
      <w:r w:rsidRPr="009A4289">
        <w:rPr>
          <w:rFonts w:asciiTheme="minorHAnsi" w:hAnsiTheme="minorHAnsi" w:cstheme="minorHAnsi"/>
          <w:b/>
          <w:bCs/>
        </w:rPr>
        <w:t>Ref:</w:t>
      </w:r>
      <w:r w:rsidRPr="009A4289">
        <w:rPr>
          <w:b/>
          <w:bCs/>
        </w:rPr>
        <w:t xml:space="preserve"> </w:t>
      </w:r>
      <w:r w:rsidRPr="009A4289">
        <w:rPr>
          <w:rFonts w:asciiTheme="minorHAnsi" w:hAnsiTheme="minorHAnsi" w:cstheme="minorHAnsi"/>
          <w:b/>
          <w:bCs/>
        </w:rPr>
        <w:t>Request for Proposals (RFP) for Provision of hosting services for the ASCENT Digital Adherence Platform</w:t>
      </w:r>
    </w:p>
    <w:p w14:paraId="74A32E78" w14:textId="77777777" w:rsidR="00BE78F9" w:rsidRPr="00C047EC" w:rsidRDefault="00BE78F9" w:rsidP="00BE78F9">
      <w:pPr>
        <w:rPr>
          <w:rFonts w:asciiTheme="minorHAnsi" w:hAnsiTheme="minorHAnsi" w:cstheme="minorHAnsi"/>
        </w:rPr>
      </w:pPr>
    </w:p>
    <w:p w14:paraId="333A97DF" w14:textId="77777777" w:rsidR="00BE78F9" w:rsidRPr="00C047EC" w:rsidRDefault="00BE78F9" w:rsidP="00BE78F9">
      <w:pPr>
        <w:rPr>
          <w:rFonts w:asciiTheme="minorHAnsi" w:hAnsiTheme="minorHAnsi" w:cstheme="minorHAnsi"/>
        </w:rPr>
      </w:pPr>
      <w:r w:rsidRPr="00C047EC">
        <w:rPr>
          <w:rFonts w:asciiTheme="minorHAnsi" w:hAnsiTheme="minorHAnsi" w:cstheme="minorHAnsi"/>
        </w:rPr>
        <w:t>Having examined the RFP, the receipt of which is hereby duly acknowledged, we, the undersigned, submit our proposal for</w:t>
      </w:r>
      <w:r>
        <w:rPr>
          <w:rFonts w:asciiTheme="minorHAnsi" w:hAnsiTheme="minorHAnsi" w:cstheme="minorHAnsi"/>
        </w:rPr>
        <w:t xml:space="preserve"> </w:t>
      </w:r>
      <w:r w:rsidRPr="00A07B1B">
        <w:rPr>
          <w:rFonts w:asciiTheme="minorHAnsi" w:hAnsiTheme="minorHAnsi" w:cstheme="minorHAnsi"/>
        </w:rPr>
        <w:t>Provision of hosting services for the ASCENT Digital Adherence Platform</w:t>
      </w:r>
      <w:r>
        <w:rPr>
          <w:rFonts w:asciiTheme="minorHAnsi" w:hAnsiTheme="minorHAnsi" w:cstheme="minorHAnsi"/>
        </w:rPr>
        <w:t>.</w:t>
      </w:r>
    </w:p>
    <w:p w14:paraId="69E11D9A" w14:textId="77777777" w:rsidR="00BE78F9" w:rsidRPr="00C047EC" w:rsidRDefault="00BE78F9" w:rsidP="00BE78F9">
      <w:pPr>
        <w:rPr>
          <w:rFonts w:asciiTheme="minorHAnsi" w:hAnsiTheme="minorHAnsi" w:cstheme="minorHAnsi"/>
        </w:rPr>
      </w:pPr>
    </w:p>
    <w:p w14:paraId="7C3983BE" w14:textId="77777777" w:rsidR="00BE78F9" w:rsidRPr="00C047EC" w:rsidRDefault="00BE78F9" w:rsidP="00BE78F9">
      <w:pPr>
        <w:rPr>
          <w:rFonts w:asciiTheme="minorHAnsi" w:hAnsiTheme="minorHAnsi" w:cstheme="minorHAnsi"/>
        </w:rPr>
      </w:pPr>
      <w:r w:rsidRPr="00C047EC">
        <w:rPr>
          <w:rFonts w:asciiTheme="minorHAnsi" w:hAnsiTheme="minorHAnsi" w:cstheme="minorHAnsi"/>
        </w:rPr>
        <w:t xml:space="preserve">We agree to abide by this response for a period of six months from the last date for submission of RFP response. </w:t>
      </w:r>
    </w:p>
    <w:p w14:paraId="45801851" w14:textId="77777777" w:rsidR="00BE78F9" w:rsidRPr="00C047EC" w:rsidRDefault="00BE78F9" w:rsidP="00BE78F9">
      <w:pPr>
        <w:rPr>
          <w:rFonts w:asciiTheme="minorHAnsi" w:hAnsiTheme="minorHAnsi" w:cstheme="minorHAnsi"/>
        </w:rPr>
      </w:pPr>
    </w:p>
    <w:p w14:paraId="5E31C4D9" w14:textId="77777777" w:rsidR="00BE78F9" w:rsidRPr="00C047EC" w:rsidRDefault="00BE78F9" w:rsidP="00BE78F9">
      <w:pPr>
        <w:rPr>
          <w:rFonts w:asciiTheme="minorHAnsi" w:hAnsiTheme="minorHAnsi" w:cstheme="minorHAnsi"/>
        </w:rPr>
      </w:pPr>
      <w:r w:rsidRPr="00C047EC">
        <w:rPr>
          <w:rFonts w:asciiTheme="minorHAnsi" w:hAnsiTheme="minorHAnsi" w:cstheme="minorHAnsi"/>
        </w:rPr>
        <w:t>The following persons will be the authorized representative of our company/ organization for all future correspondence between KNCV and our organization</w:t>
      </w:r>
      <w:r>
        <w:rPr>
          <w:rFonts w:asciiTheme="minorHAnsi" w:hAnsiTheme="minorHAnsi" w:cstheme="minorHAnsi"/>
        </w:rPr>
        <w:t>:</w:t>
      </w:r>
      <w:r w:rsidRPr="00C047EC">
        <w:rPr>
          <w:rFonts w:asciiTheme="minorHAnsi" w:hAnsiTheme="minorHAnsi" w:cstheme="minorHAnsi"/>
        </w:rPr>
        <w:br/>
      </w:r>
    </w:p>
    <w:tbl>
      <w:tblPr>
        <w:tblStyle w:val="TableGrid"/>
        <w:tblW w:w="0" w:type="auto"/>
        <w:jc w:val="center"/>
        <w:tblLook w:val="04A0" w:firstRow="1" w:lastRow="0" w:firstColumn="1" w:lastColumn="0" w:noHBand="0" w:noVBand="1"/>
      </w:tblPr>
      <w:tblGrid>
        <w:gridCol w:w="2515"/>
        <w:gridCol w:w="4770"/>
      </w:tblGrid>
      <w:tr w:rsidR="00BE78F9" w:rsidRPr="00C047EC" w14:paraId="6DB087FD" w14:textId="77777777" w:rsidTr="008160E9">
        <w:trPr>
          <w:jc w:val="center"/>
        </w:trPr>
        <w:tc>
          <w:tcPr>
            <w:tcW w:w="2515" w:type="dxa"/>
            <w:vAlign w:val="center"/>
          </w:tcPr>
          <w:p w14:paraId="3659A87A"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Organization</w:t>
            </w:r>
          </w:p>
        </w:tc>
        <w:tc>
          <w:tcPr>
            <w:tcW w:w="4770" w:type="dxa"/>
          </w:tcPr>
          <w:p w14:paraId="28A11C86"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 xml:space="preserve">Name: </w:t>
            </w:r>
          </w:p>
          <w:p w14:paraId="47D0101B"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 xml:space="preserve">Address: </w:t>
            </w:r>
          </w:p>
          <w:p w14:paraId="1406A3F8"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Website:</w:t>
            </w:r>
          </w:p>
          <w:p w14:paraId="5DCD117F"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Email:</w:t>
            </w:r>
          </w:p>
          <w:p w14:paraId="1F251C04"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Phone:</w:t>
            </w:r>
          </w:p>
        </w:tc>
      </w:tr>
      <w:tr w:rsidR="00BE78F9" w:rsidRPr="00C047EC" w14:paraId="69E1EDE7" w14:textId="77777777" w:rsidTr="008160E9">
        <w:trPr>
          <w:jc w:val="center"/>
        </w:trPr>
        <w:tc>
          <w:tcPr>
            <w:tcW w:w="2515" w:type="dxa"/>
            <w:vAlign w:val="center"/>
          </w:tcPr>
          <w:p w14:paraId="285DDA24"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Primary Contact</w:t>
            </w:r>
          </w:p>
        </w:tc>
        <w:tc>
          <w:tcPr>
            <w:tcW w:w="4770" w:type="dxa"/>
          </w:tcPr>
          <w:p w14:paraId="338659D7"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 xml:space="preserve">Name: </w:t>
            </w:r>
          </w:p>
          <w:p w14:paraId="443160E0"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Title:</w:t>
            </w:r>
          </w:p>
          <w:p w14:paraId="355E4E10"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Email:</w:t>
            </w:r>
          </w:p>
          <w:p w14:paraId="7DE589BC"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Phone:</w:t>
            </w:r>
          </w:p>
        </w:tc>
      </w:tr>
      <w:tr w:rsidR="00BE78F9" w:rsidRPr="00C047EC" w14:paraId="431DD93D" w14:textId="77777777" w:rsidTr="008160E9">
        <w:trPr>
          <w:jc w:val="center"/>
        </w:trPr>
        <w:tc>
          <w:tcPr>
            <w:tcW w:w="2515" w:type="dxa"/>
            <w:vAlign w:val="center"/>
          </w:tcPr>
          <w:p w14:paraId="1B709375"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Secondary Contact</w:t>
            </w:r>
          </w:p>
        </w:tc>
        <w:tc>
          <w:tcPr>
            <w:tcW w:w="4770" w:type="dxa"/>
          </w:tcPr>
          <w:p w14:paraId="48D5AF7E"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 xml:space="preserve">Name: </w:t>
            </w:r>
          </w:p>
          <w:p w14:paraId="48BA5342"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Title:</w:t>
            </w:r>
          </w:p>
          <w:p w14:paraId="2F18E6B1"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Email:</w:t>
            </w:r>
          </w:p>
          <w:p w14:paraId="6956D45D"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Phone:</w:t>
            </w:r>
          </w:p>
        </w:tc>
      </w:tr>
      <w:tr w:rsidR="00BE78F9" w:rsidRPr="00C047EC" w14:paraId="4A7E74E3" w14:textId="77777777" w:rsidTr="008160E9">
        <w:trPr>
          <w:jc w:val="center"/>
        </w:trPr>
        <w:tc>
          <w:tcPr>
            <w:tcW w:w="2515" w:type="dxa"/>
            <w:vAlign w:val="center"/>
          </w:tcPr>
          <w:p w14:paraId="6B23D0C0"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Executive Contact</w:t>
            </w:r>
          </w:p>
        </w:tc>
        <w:tc>
          <w:tcPr>
            <w:tcW w:w="4770" w:type="dxa"/>
          </w:tcPr>
          <w:p w14:paraId="580C3C8D"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 xml:space="preserve">Name: </w:t>
            </w:r>
          </w:p>
          <w:p w14:paraId="687BCF27"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Title:</w:t>
            </w:r>
          </w:p>
          <w:p w14:paraId="70C6F484"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Email:</w:t>
            </w:r>
          </w:p>
          <w:p w14:paraId="1B9F54A1" w14:textId="77777777" w:rsidR="00BE78F9" w:rsidRPr="00C047EC" w:rsidRDefault="00BE78F9" w:rsidP="008160E9">
            <w:pPr>
              <w:rPr>
                <w:rFonts w:asciiTheme="minorHAnsi" w:hAnsiTheme="minorHAnsi" w:cstheme="minorHAnsi"/>
              </w:rPr>
            </w:pPr>
            <w:r w:rsidRPr="00C047EC">
              <w:rPr>
                <w:rFonts w:asciiTheme="minorHAnsi" w:hAnsiTheme="minorHAnsi" w:cstheme="minorHAnsi"/>
              </w:rPr>
              <w:t>Phone:</w:t>
            </w:r>
          </w:p>
        </w:tc>
      </w:tr>
    </w:tbl>
    <w:p w14:paraId="7056FE7B" w14:textId="77777777" w:rsidR="00BE78F9" w:rsidRPr="00C047EC" w:rsidRDefault="00BE78F9" w:rsidP="00BE78F9">
      <w:pPr>
        <w:rPr>
          <w:rFonts w:asciiTheme="minorHAnsi" w:hAnsiTheme="minorHAnsi" w:cstheme="minorHAnsi"/>
        </w:rPr>
      </w:pPr>
    </w:p>
    <w:p w14:paraId="546DA29A" w14:textId="77777777" w:rsidR="00BE78F9" w:rsidRPr="00C047EC" w:rsidRDefault="00BE78F9" w:rsidP="00BE78F9">
      <w:pPr>
        <w:rPr>
          <w:rFonts w:asciiTheme="minorHAnsi" w:hAnsiTheme="minorHAnsi" w:cstheme="minorHAnsi"/>
        </w:rPr>
      </w:pPr>
    </w:p>
    <w:p w14:paraId="0D03D9C5" w14:textId="77777777" w:rsidR="00BE78F9" w:rsidRDefault="00BE78F9" w:rsidP="00BE78F9">
      <w:pPr>
        <w:jc w:val="both"/>
        <w:rPr>
          <w:rFonts w:asciiTheme="minorHAnsi" w:hAnsiTheme="minorHAnsi" w:cstheme="minorHAnsi"/>
        </w:rPr>
      </w:pPr>
      <w:r w:rsidRPr="00C047EC">
        <w:rPr>
          <w:rFonts w:asciiTheme="minorHAnsi" w:hAnsiTheme="minorHAnsi" w:cstheme="minorHAnsi"/>
        </w:rPr>
        <w:t xml:space="preserve">We fully understand that in the event of any change in our contact details, it is our responsibility to inform KNCV about the new details. We fully understand that KNCV shall not be responsible for non-receipt or non-delivery of any communication and/or any missing communication from KNCV to us, in the event that reasonable prior notice of any change in the authorized person(s) of the company is not provided to KNCV. </w:t>
      </w:r>
    </w:p>
    <w:p w14:paraId="67C61CA7" w14:textId="77777777" w:rsidR="00BE78F9" w:rsidRPr="00C047EC" w:rsidRDefault="00BE78F9" w:rsidP="00BE78F9">
      <w:pPr>
        <w:rPr>
          <w:rFonts w:asciiTheme="minorHAnsi" w:hAnsiTheme="minorHAnsi" w:cstheme="minorHAnsi"/>
        </w:rPr>
      </w:pPr>
    </w:p>
    <w:p w14:paraId="36461473" w14:textId="77777777" w:rsidR="00BE78F9" w:rsidRPr="00C047EC" w:rsidRDefault="00BE78F9" w:rsidP="00BE78F9">
      <w:pPr>
        <w:jc w:val="both"/>
        <w:rPr>
          <w:rFonts w:asciiTheme="minorHAnsi" w:hAnsiTheme="minorHAnsi" w:cstheme="minorHAnsi"/>
        </w:rPr>
      </w:pPr>
      <w:r w:rsidRPr="00C047EC">
        <w:rPr>
          <w:rFonts w:asciiTheme="minorHAnsi" w:hAnsiTheme="minorHAnsi" w:cstheme="minorHAnsi"/>
        </w:rPr>
        <w:t xml:space="preserve">We confirm that the information contained in this response or any part thereof is true, accurate, verifiable and complete. This response includes all information necessary to ensure that the statements therein do not in whole or in part mislead KNCV in its short-listing process. We fully understand and agree to comply that on verification, if any of the information provided here is found to be misleading, we are liable to be dismissed from the selection process or, in the event of our selection, our contract is liable to be terminated. We agree for unconditional acceptance of all the terms and conditions set out in this RFP document. </w:t>
      </w:r>
    </w:p>
    <w:p w14:paraId="398B5B31" w14:textId="77777777" w:rsidR="00BE78F9" w:rsidRPr="00C047EC" w:rsidRDefault="00BE78F9" w:rsidP="00BE78F9">
      <w:pPr>
        <w:rPr>
          <w:rFonts w:asciiTheme="minorHAnsi" w:hAnsiTheme="minorHAnsi" w:cstheme="minorHAnsi"/>
        </w:rPr>
      </w:pPr>
    </w:p>
    <w:p w14:paraId="3236315B" w14:textId="77777777" w:rsidR="00BE78F9" w:rsidRPr="00C047EC" w:rsidRDefault="00BE78F9" w:rsidP="00BE78F9">
      <w:pPr>
        <w:jc w:val="both"/>
        <w:rPr>
          <w:rFonts w:asciiTheme="minorHAnsi" w:hAnsiTheme="minorHAnsi" w:cstheme="minorHAnsi"/>
        </w:rPr>
      </w:pPr>
      <w:r w:rsidRPr="00C047EC">
        <w:rPr>
          <w:rFonts w:asciiTheme="minorHAnsi" w:hAnsiTheme="minorHAnsi" w:cstheme="minorHAnsi"/>
        </w:rPr>
        <w:t xml:space="preserve">We hereby declare that in case our cloud services get provisionally empaneled, we shall acknowledge and accept the Letter of Award of Provisional Empanelment as per the requirements of the RFP within 30 working days from the date of notice of award. We agree that you are not bound to accept any response that you may receive from us. We also agree that KNCV reserves the right in absolute sense to reject all or any of the products/ services specified in the RFP response. </w:t>
      </w:r>
    </w:p>
    <w:p w14:paraId="64103FA1" w14:textId="77777777" w:rsidR="00BE78F9" w:rsidRPr="00C047EC" w:rsidRDefault="00BE78F9" w:rsidP="00BE78F9">
      <w:pPr>
        <w:rPr>
          <w:rFonts w:asciiTheme="minorHAnsi" w:hAnsiTheme="minorHAnsi" w:cstheme="minorHAnsi"/>
        </w:rPr>
      </w:pPr>
    </w:p>
    <w:p w14:paraId="5E65FFF1" w14:textId="77777777" w:rsidR="00BE78F9" w:rsidRPr="00C047EC" w:rsidRDefault="00BE78F9" w:rsidP="00BE78F9">
      <w:pPr>
        <w:jc w:val="both"/>
        <w:rPr>
          <w:rFonts w:asciiTheme="minorHAnsi" w:hAnsiTheme="minorHAnsi" w:cstheme="minorHAnsi"/>
        </w:rPr>
      </w:pPr>
      <w:r w:rsidRPr="00C047EC">
        <w:rPr>
          <w:rFonts w:asciiTheme="minorHAnsi" w:hAnsiTheme="minorHAnsi" w:cstheme="minorHAnsi"/>
        </w:rPr>
        <w:lastRenderedPageBreak/>
        <w:t xml:space="preserve">It is hereby confirmed that I/We are entitled to act on behalf of our company/corporation/firm/organization and empowered to sign this document as well as such other documents, which may be required in this connection. </w:t>
      </w:r>
    </w:p>
    <w:p w14:paraId="0A18B571" w14:textId="77777777" w:rsidR="00BE78F9" w:rsidRPr="00C047EC" w:rsidRDefault="00BE78F9" w:rsidP="00BE78F9">
      <w:pPr>
        <w:rPr>
          <w:rFonts w:asciiTheme="minorHAnsi" w:hAnsiTheme="minorHAnsi" w:cstheme="minorHAnsi"/>
        </w:rPr>
      </w:pPr>
    </w:p>
    <w:p w14:paraId="70F57150" w14:textId="77777777" w:rsidR="00BE78F9" w:rsidRPr="00C047EC" w:rsidRDefault="00BE78F9" w:rsidP="00BE78F9">
      <w:pPr>
        <w:rPr>
          <w:rFonts w:asciiTheme="minorHAnsi" w:hAnsiTheme="minorHAnsi" w:cstheme="minorHAnsi"/>
        </w:rPr>
      </w:pPr>
    </w:p>
    <w:p w14:paraId="1308EBEC" w14:textId="77777777" w:rsidR="00BE78F9" w:rsidRPr="00C047EC" w:rsidRDefault="00BE78F9" w:rsidP="00BE78F9">
      <w:pPr>
        <w:ind w:left="720"/>
        <w:rPr>
          <w:rFonts w:asciiTheme="minorHAnsi" w:hAnsiTheme="minorHAnsi" w:cstheme="minorHAnsi"/>
        </w:rPr>
      </w:pPr>
      <w:r w:rsidRPr="00C047EC">
        <w:rPr>
          <w:rFonts w:asciiTheme="minorHAnsi" w:hAnsiTheme="minorHAnsi" w:cstheme="minorHAnsi"/>
        </w:rPr>
        <w:t>Signature:</w:t>
      </w:r>
    </w:p>
    <w:p w14:paraId="584F78E7" w14:textId="77777777" w:rsidR="00BE78F9" w:rsidRPr="00C047EC" w:rsidRDefault="00BE78F9" w:rsidP="00BE78F9">
      <w:pPr>
        <w:ind w:left="720"/>
        <w:rPr>
          <w:rFonts w:asciiTheme="minorHAnsi" w:hAnsiTheme="minorHAnsi" w:cstheme="minorHAnsi"/>
        </w:rPr>
      </w:pPr>
    </w:p>
    <w:p w14:paraId="7BDE0A49" w14:textId="77777777" w:rsidR="00BE78F9" w:rsidRPr="00C047EC" w:rsidRDefault="00BE78F9" w:rsidP="00BE78F9">
      <w:pPr>
        <w:ind w:firstLine="720"/>
        <w:rPr>
          <w:rFonts w:asciiTheme="minorHAnsi" w:hAnsiTheme="minorHAnsi" w:cstheme="minorHAnsi"/>
        </w:rPr>
      </w:pPr>
      <w:r w:rsidRPr="00C047EC">
        <w:rPr>
          <w:rFonts w:asciiTheme="minorHAnsi" w:hAnsiTheme="minorHAnsi" w:cstheme="minorHAnsi"/>
        </w:rPr>
        <w:t>Name</w:t>
      </w:r>
      <w:r>
        <w:rPr>
          <w:rFonts w:asciiTheme="minorHAnsi" w:hAnsiTheme="minorHAnsi" w:cstheme="minorHAnsi"/>
        </w:rPr>
        <w:t xml:space="preserve"> &amp; Title</w:t>
      </w:r>
      <w:r w:rsidRPr="00C047EC">
        <w:rPr>
          <w:rFonts w:asciiTheme="minorHAnsi" w:hAnsiTheme="minorHAnsi" w:cstheme="minorHAnsi"/>
        </w:rPr>
        <w:t>:</w:t>
      </w:r>
    </w:p>
    <w:p w14:paraId="103D8098" w14:textId="77777777" w:rsidR="00BE78F9" w:rsidRPr="00C047EC" w:rsidRDefault="00BE78F9" w:rsidP="00BE78F9">
      <w:pPr>
        <w:rPr>
          <w:rFonts w:asciiTheme="minorHAnsi" w:hAnsiTheme="minorHAnsi" w:cstheme="minorHAnsi"/>
        </w:rPr>
      </w:pPr>
    </w:p>
    <w:p w14:paraId="227AF441" w14:textId="77777777" w:rsidR="00BE78F9" w:rsidRPr="00C047EC" w:rsidRDefault="00BE78F9" w:rsidP="00BE78F9">
      <w:pPr>
        <w:ind w:firstLine="720"/>
        <w:rPr>
          <w:rFonts w:asciiTheme="minorHAnsi" w:hAnsiTheme="minorHAnsi" w:cstheme="minorHAnsi"/>
        </w:rPr>
      </w:pPr>
      <w:r w:rsidRPr="00C047EC">
        <w:rPr>
          <w:rFonts w:asciiTheme="minorHAnsi" w:hAnsiTheme="minorHAnsi" w:cstheme="minorHAnsi"/>
        </w:rPr>
        <w:t>Date:</w:t>
      </w:r>
    </w:p>
    <w:p w14:paraId="7DCA371C" w14:textId="77777777" w:rsidR="00BE78F9" w:rsidRPr="00BE78F9" w:rsidRDefault="00BE78F9" w:rsidP="00BE78F9"/>
    <w:sectPr w:rsidR="00BE78F9" w:rsidRPr="00BE78F9" w:rsidSect="00A3576C">
      <w:pgSz w:w="11909" w:h="16834" w:code="9"/>
      <w:pgMar w:top="720" w:right="720" w:bottom="720" w:left="1080" w:header="720" w:footer="288"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AEE2" w14:textId="77777777" w:rsidR="003C1F5E" w:rsidRDefault="003C1F5E" w:rsidP="00861951">
      <w:r>
        <w:separator/>
      </w:r>
    </w:p>
  </w:endnote>
  <w:endnote w:type="continuationSeparator" w:id="0">
    <w:p w14:paraId="1054D022" w14:textId="77777777" w:rsidR="003C1F5E" w:rsidRDefault="003C1F5E" w:rsidP="00861951">
      <w:r>
        <w:continuationSeparator/>
      </w:r>
    </w:p>
  </w:endnote>
  <w:endnote w:type="continuationNotice" w:id="1">
    <w:p w14:paraId="3348F892" w14:textId="77777777" w:rsidR="003C1F5E" w:rsidRDefault="003C1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FD4B2" w14:textId="0E54BC49" w:rsidR="00595108" w:rsidRPr="008A1749" w:rsidRDefault="00595108" w:rsidP="00595108">
    <w:pPr>
      <w:pStyle w:val="Footer"/>
      <w:rPr>
        <w:rFonts w:asciiTheme="minorHAnsi" w:hAnsiTheme="minorHAnsi" w:cstheme="minorHAnsi"/>
        <w:iCs/>
        <w:sz w:val="16"/>
        <w:szCs w:val="16"/>
      </w:rPr>
    </w:pPr>
    <w:r w:rsidRPr="008A1749">
      <w:rPr>
        <w:rFonts w:asciiTheme="minorHAnsi" w:hAnsiTheme="minorHAnsi" w:cstheme="minorHAnsi"/>
        <w:iCs/>
        <w:sz w:val="16"/>
        <w:szCs w:val="16"/>
      </w:rPr>
      <w:t>RFP for the provision of hosting services for the ASCENT digital adherence platform</w:t>
    </w:r>
    <w:r w:rsidR="00DE74F5">
      <w:rPr>
        <w:rFonts w:asciiTheme="minorHAnsi" w:hAnsiTheme="minorHAnsi" w:cstheme="minorHAnsi"/>
        <w:iCs/>
        <w:sz w:val="16"/>
        <w:szCs w:val="16"/>
      </w:rPr>
      <w:tab/>
    </w:r>
  </w:p>
  <w:p w14:paraId="1B405781" w14:textId="1E3D0B7D" w:rsidR="00595108" w:rsidRPr="00595108" w:rsidRDefault="00595108">
    <w:pPr>
      <w:pStyle w:val="Footer"/>
      <w:rPr>
        <w:rFonts w:asciiTheme="minorHAnsi" w:hAnsiTheme="minorHAnsi" w:cstheme="minorHAnsi"/>
      </w:rPr>
    </w:pPr>
    <w:r w:rsidRPr="008A1749">
      <w:rPr>
        <w:rFonts w:asciiTheme="minorHAnsi" w:hAnsiTheme="minorHAnsi" w:cstheme="minorHAnsi"/>
        <w:i/>
        <w:sz w:val="16"/>
        <w:szCs w:val="16"/>
      </w:rPr>
      <w:t>21 January 2020, Version 1.0</w:t>
    </w:r>
    <w:r>
      <w:rPr>
        <w:rFonts w:asciiTheme="minorHAnsi" w:hAnsiTheme="minorHAnsi" w:cstheme="minorHAnsi"/>
        <w:i/>
        <w:sz w:val="16"/>
        <w:szCs w:val="16"/>
      </w:rPr>
      <w:tab/>
    </w:r>
    <w:r>
      <w:rPr>
        <w:rFonts w:asciiTheme="minorHAnsi" w:hAnsiTheme="minorHAnsi" w:cstheme="minorHAnsi"/>
        <w:i/>
        <w:sz w:val="16"/>
        <w:szCs w:val="16"/>
      </w:rPr>
      <w:tab/>
    </w:r>
    <w:r w:rsidRPr="00A83D45">
      <w:rPr>
        <w:rFonts w:asciiTheme="minorHAnsi" w:hAnsiTheme="minorHAnsi" w:cstheme="minorHAnsi"/>
      </w:rPr>
      <w:fldChar w:fldCharType="begin"/>
    </w:r>
    <w:r w:rsidRPr="00A83D45">
      <w:rPr>
        <w:rFonts w:asciiTheme="minorHAnsi" w:hAnsiTheme="minorHAnsi" w:cstheme="minorHAnsi"/>
      </w:rPr>
      <w:instrText xml:space="preserve"> PAGE   \* MERGEFORMAT </w:instrText>
    </w:r>
    <w:r w:rsidRPr="00A83D45">
      <w:rPr>
        <w:rFonts w:asciiTheme="minorHAnsi" w:hAnsiTheme="minorHAnsi" w:cstheme="minorHAnsi"/>
      </w:rPr>
      <w:fldChar w:fldCharType="separate"/>
    </w:r>
    <w:r>
      <w:rPr>
        <w:rFonts w:asciiTheme="minorHAnsi" w:hAnsiTheme="minorHAnsi" w:cstheme="minorHAnsi"/>
      </w:rPr>
      <w:t>1</w:t>
    </w:r>
    <w:r w:rsidRPr="00A83D45">
      <w:rPr>
        <w:rFonts w:asciiTheme="minorHAnsi" w:hAnsiTheme="minorHAnsi" w:cstheme="minorHAnsi"/>
        <w:noProof/>
      </w:rPr>
      <w:fldChar w:fldCharType="end"/>
    </w:r>
  </w:p>
  <w:p w14:paraId="4175E628" w14:textId="77777777" w:rsidR="00595108" w:rsidRDefault="0059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161CF" w14:textId="5099EAD6" w:rsidR="00BA4B83" w:rsidRDefault="00BA4B83" w:rsidP="00D17F33">
    <w:pPr>
      <w:pStyle w:val="Footer"/>
      <w:rPr>
        <w:rFonts w:asciiTheme="minorHAnsi" w:hAnsiTheme="minorHAnsi" w:cstheme="minorHAnsi"/>
      </w:rPr>
    </w:pPr>
  </w:p>
  <w:p w14:paraId="34CE1AC8" w14:textId="7E536A25" w:rsidR="00BA4B83" w:rsidRDefault="00BA4B83" w:rsidP="00D17F33">
    <w:pPr>
      <w:pStyle w:val="Footer"/>
      <w:rPr>
        <w:rFonts w:asciiTheme="minorHAnsi" w:hAnsiTheme="minorHAnsi" w:cstheme="minorHAnsi"/>
      </w:rPr>
    </w:pPr>
  </w:p>
  <w:p w14:paraId="7DB0863A" w14:textId="77777777" w:rsidR="00614C4E" w:rsidRDefault="00614C4E" w:rsidP="00D17F33">
    <w:pPr>
      <w:pStyle w:val="Footer"/>
      <w:rPr>
        <w:rFonts w:asciiTheme="minorHAnsi" w:hAnsiTheme="minorHAnsi" w:cstheme="minorHAnsi"/>
      </w:rPr>
    </w:pPr>
  </w:p>
  <w:p w14:paraId="6EEB0A47" w14:textId="77777777" w:rsidR="00614C4E" w:rsidRDefault="00614C4E" w:rsidP="00D17F33">
    <w:pPr>
      <w:pStyle w:val="Footer"/>
      <w:rPr>
        <w:rFonts w:asciiTheme="minorHAnsi" w:hAnsiTheme="minorHAnsi" w:cstheme="minorHAnsi"/>
      </w:rPr>
    </w:pPr>
  </w:p>
  <w:p w14:paraId="04D73559" w14:textId="77777777" w:rsidR="00652E22" w:rsidRDefault="00652E22" w:rsidP="00D17F33">
    <w:pPr>
      <w:pStyle w:val="Footer"/>
      <w:rPr>
        <w:rFonts w:asciiTheme="minorHAnsi" w:hAnsiTheme="minorHAnsi" w:cstheme="minorHAnsi"/>
      </w:rPr>
    </w:pPr>
  </w:p>
  <w:sdt>
    <w:sdtPr>
      <w:rPr>
        <w:rFonts w:asciiTheme="minorHAnsi" w:hAnsiTheme="minorHAnsi" w:cstheme="minorHAnsi"/>
      </w:rPr>
      <w:id w:val="-1496798378"/>
      <w:docPartObj>
        <w:docPartGallery w:val="Page Numbers (Bottom of Page)"/>
        <w:docPartUnique/>
      </w:docPartObj>
    </w:sdtPr>
    <w:sdtEndPr>
      <w:rPr>
        <w:noProof/>
      </w:rPr>
    </w:sdtEndPr>
    <w:sdtContent>
      <w:p w14:paraId="7CB4D7B3" w14:textId="77777777" w:rsidR="00D17F33" w:rsidRPr="008A1749" w:rsidRDefault="00D17F33" w:rsidP="00D17F33">
        <w:pPr>
          <w:pStyle w:val="Footer"/>
          <w:rPr>
            <w:rFonts w:asciiTheme="minorHAnsi" w:hAnsiTheme="minorHAnsi" w:cstheme="minorHAnsi"/>
            <w:i/>
            <w:sz w:val="16"/>
            <w:szCs w:val="16"/>
          </w:rPr>
        </w:pPr>
      </w:p>
      <w:p w14:paraId="025366FD" w14:textId="1192AEB1" w:rsidR="008B4928" w:rsidRPr="00F50560" w:rsidRDefault="006F3E94" w:rsidP="00D17F33">
        <w:pPr>
          <w:pStyle w:val="Footer"/>
          <w:rPr>
            <w:rFonts w:asciiTheme="minorHAnsi" w:hAnsiTheme="minorHAnsi" w:cstheme="minorHAnsi"/>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1B0CB" w14:textId="77777777" w:rsidR="003C1F5E" w:rsidRDefault="003C1F5E" w:rsidP="00861951">
      <w:r>
        <w:separator/>
      </w:r>
    </w:p>
  </w:footnote>
  <w:footnote w:type="continuationSeparator" w:id="0">
    <w:p w14:paraId="6A265D58" w14:textId="77777777" w:rsidR="003C1F5E" w:rsidRDefault="003C1F5E" w:rsidP="00861951">
      <w:r>
        <w:continuationSeparator/>
      </w:r>
    </w:p>
  </w:footnote>
  <w:footnote w:type="continuationNotice" w:id="1">
    <w:p w14:paraId="622339D0" w14:textId="77777777" w:rsidR="003C1F5E" w:rsidRDefault="003C1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9551" w14:textId="437A6F3A" w:rsidR="008160E9" w:rsidRDefault="00F010AC">
    <w:pPr>
      <w:pStyle w:val="Header"/>
    </w:pPr>
    <w:r>
      <w:rPr>
        <w:noProof/>
      </w:rPr>
      <w:drawing>
        <wp:inline distT="0" distB="0" distL="0" distR="0" wp14:anchorId="710DA662" wp14:editId="63C9E9C4">
          <wp:extent cx="1000125" cy="46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0853" t="-1" b="-1279"/>
                  <a:stretch/>
                </pic:blipFill>
                <pic:spPr bwMode="auto">
                  <a:xfrm>
                    <a:off x="0" y="0"/>
                    <a:ext cx="1011330" cy="466342"/>
                  </a:xfrm>
                  <a:prstGeom prst="rect">
                    <a:avLst/>
                  </a:prstGeom>
                  <a:ln>
                    <a:noFill/>
                  </a:ln>
                  <a:extLst>
                    <a:ext uri="{53640926-AAD7-44D8-BBD7-CCE9431645EC}">
                      <a14:shadowObscured xmlns:a14="http://schemas.microsoft.com/office/drawing/2010/main"/>
                    </a:ext>
                  </a:extLst>
                </pic:spPr>
              </pic:pic>
            </a:graphicData>
          </a:graphic>
        </wp:inline>
      </w:drawing>
    </w:r>
    <w:r>
      <w:tab/>
    </w:r>
    <w:r>
      <w:tab/>
    </w:r>
    <w:r w:rsidR="00DF08E7">
      <w:rPr>
        <w:noProof/>
      </w:rPr>
      <w:drawing>
        <wp:inline distT="0" distB="0" distL="0" distR="0" wp14:anchorId="5731F724" wp14:editId="196024EC">
          <wp:extent cx="1089329" cy="351326"/>
          <wp:effectExtent l="0" t="0" r="0" b="0"/>
          <wp:docPr id="1" name="Afbeelding 4" descr="kncv_logo_n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cv_logo_no_text.jpg"/>
                  <pic:cNvPicPr/>
                </pic:nvPicPr>
                <pic:blipFill rotWithShape="1">
                  <a:blip r:embed="rId2">
                    <a:extLst>
                      <a:ext uri="{28A0092B-C50C-407E-A947-70E740481C1C}">
                        <a14:useLocalDpi xmlns:a14="http://schemas.microsoft.com/office/drawing/2010/main" val="0"/>
                      </a:ext>
                    </a:extLst>
                  </a:blip>
                  <a:srcRect l="-3688" t="-10952" r="-6076" b="-20535"/>
                  <a:stretch/>
                </pic:blipFill>
                <pic:spPr bwMode="auto">
                  <a:xfrm>
                    <a:off x="0" y="0"/>
                    <a:ext cx="1098300" cy="35421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1FD"/>
    <w:multiLevelType w:val="hybridMultilevel"/>
    <w:tmpl w:val="0C62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B7948"/>
    <w:multiLevelType w:val="hybridMultilevel"/>
    <w:tmpl w:val="2BD88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22B"/>
    <w:multiLevelType w:val="hybridMultilevel"/>
    <w:tmpl w:val="1426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80B66"/>
    <w:multiLevelType w:val="hybridMultilevel"/>
    <w:tmpl w:val="2448458A"/>
    <w:lvl w:ilvl="0" w:tplc="1D9AEFE8">
      <w:start w:val="1"/>
      <w:numFmt w:val="upperLetter"/>
      <w:pStyle w:val="Subtit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A7638"/>
    <w:multiLevelType w:val="hybridMultilevel"/>
    <w:tmpl w:val="16982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B70BC"/>
    <w:multiLevelType w:val="hybridMultilevel"/>
    <w:tmpl w:val="3332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F0D50"/>
    <w:multiLevelType w:val="hybridMultilevel"/>
    <w:tmpl w:val="E34A5138"/>
    <w:lvl w:ilvl="0" w:tplc="E5CEA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C283D"/>
    <w:multiLevelType w:val="hybridMultilevel"/>
    <w:tmpl w:val="CCA20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B4827"/>
    <w:multiLevelType w:val="hybridMultilevel"/>
    <w:tmpl w:val="67906DA4"/>
    <w:lvl w:ilvl="0" w:tplc="9B382ADC">
      <w:start w:val="1"/>
      <w:numFmt w:val="decimal"/>
      <w:lvlText w:val="%1."/>
      <w:lvlJc w:val="left"/>
      <w:pPr>
        <w:ind w:left="720" w:hanging="360"/>
      </w:pPr>
      <w:rPr>
        <w:rFonts w:asciiTheme="minorHAnsi"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B1874"/>
    <w:multiLevelType w:val="hybridMultilevel"/>
    <w:tmpl w:val="A8A65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03140"/>
    <w:multiLevelType w:val="hybridMultilevel"/>
    <w:tmpl w:val="E7ECF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8"/>
  </w:num>
  <w:num w:numId="7">
    <w:abstractNumId w:val="9"/>
  </w:num>
  <w:num w:numId="8">
    <w:abstractNumId w:val="7"/>
  </w:num>
  <w:num w:numId="9">
    <w:abstractNumId w:val="1"/>
  </w:num>
  <w:num w:numId="10">
    <w:abstractNumId w:val="0"/>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FA"/>
    <w:rsid w:val="00000D36"/>
    <w:rsid w:val="00000DC9"/>
    <w:rsid w:val="0000240C"/>
    <w:rsid w:val="000048C6"/>
    <w:rsid w:val="00004FAB"/>
    <w:rsid w:val="00005051"/>
    <w:rsid w:val="000130E8"/>
    <w:rsid w:val="00013C60"/>
    <w:rsid w:val="00017D2A"/>
    <w:rsid w:val="00023F23"/>
    <w:rsid w:val="00024927"/>
    <w:rsid w:val="00024C94"/>
    <w:rsid w:val="00025639"/>
    <w:rsid w:val="00026276"/>
    <w:rsid w:val="00026532"/>
    <w:rsid w:val="000272C0"/>
    <w:rsid w:val="00027FC6"/>
    <w:rsid w:val="000328C9"/>
    <w:rsid w:val="00033FB0"/>
    <w:rsid w:val="000360EE"/>
    <w:rsid w:val="0003653C"/>
    <w:rsid w:val="000428A6"/>
    <w:rsid w:val="00042BA1"/>
    <w:rsid w:val="00043E42"/>
    <w:rsid w:val="00043F14"/>
    <w:rsid w:val="00044016"/>
    <w:rsid w:val="000445D2"/>
    <w:rsid w:val="00045D7F"/>
    <w:rsid w:val="00046A88"/>
    <w:rsid w:val="00046D2F"/>
    <w:rsid w:val="000510B2"/>
    <w:rsid w:val="000532DA"/>
    <w:rsid w:val="00055514"/>
    <w:rsid w:val="000555DD"/>
    <w:rsid w:val="00056170"/>
    <w:rsid w:val="00056943"/>
    <w:rsid w:val="00060D26"/>
    <w:rsid w:val="00061997"/>
    <w:rsid w:val="00062C7F"/>
    <w:rsid w:val="00064C2F"/>
    <w:rsid w:val="00064F1D"/>
    <w:rsid w:val="00065D35"/>
    <w:rsid w:val="00066151"/>
    <w:rsid w:val="00067452"/>
    <w:rsid w:val="000675A6"/>
    <w:rsid w:val="00072E57"/>
    <w:rsid w:val="00073383"/>
    <w:rsid w:val="000757D3"/>
    <w:rsid w:val="00077836"/>
    <w:rsid w:val="0008184D"/>
    <w:rsid w:val="00082514"/>
    <w:rsid w:val="000838C9"/>
    <w:rsid w:val="000865CB"/>
    <w:rsid w:val="0008681B"/>
    <w:rsid w:val="000873F1"/>
    <w:rsid w:val="000912F2"/>
    <w:rsid w:val="00092856"/>
    <w:rsid w:val="000929E4"/>
    <w:rsid w:val="0009396F"/>
    <w:rsid w:val="00093ECF"/>
    <w:rsid w:val="0009581C"/>
    <w:rsid w:val="000A07E7"/>
    <w:rsid w:val="000A0A44"/>
    <w:rsid w:val="000A270D"/>
    <w:rsid w:val="000A5439"/>
    <w:rsid w:val="000A7207"/>
    <w:rsid w:val="000B0D6D"/>
    <w:rsid w:val="000B29D6"/>
    <w:rsid w:val="000B37C2"/>
    <w:rsid w:val="000B423D"/>
    <w:rsid w:val="000B459D"/>
    <w:rsid w:val="000B47F1"/>
    <w:rsid w:val="000B4832"/>
    <w:rsid w:val="000B4F92"/>
    <w:rsid w:val="000B67D5"/>
    <w:rsid w:val="000B6BD0"/>
    <w:rsid w:val="000B7126"/>
    <w:rsid w:val="000C0C57"/>
    <w:rsid w:val="000C1C5D"/>
    <w:rsid w:val="000C26AE"/>
    <w:rsid w:val="000C615D"/>
    <w:rsid w:val="000C6F5B"/>
    <w:rsid w:val="000D0084"/>
    <w:rsid w:val="000D0204"/>
    <w:rsid w:val="000D2320"/>
    <w:rsid w:val="000D3D65"/>
    <w:rsid w:val="000D57B9"/>
    <w:rsid w:val="000E0887"/>
    <w:rsid w:val="000E0940"/>
    <w:rsid w:val="000E1792"/>
    <w:rsid w:val="000E21E5"/>
    <w:rsid w:val="000E2944"/>
    <w:rsid w:val="000E2B75"/>
    <w:rsid w:val="000E383A"/>
    <w:rsid w:val="000E5837"/>
    <w:rsid w:val="000E5E29"/>
    <w:rsid w:val="000E71A4"/>
    <w:rsid w:val="000E71ED"/>
    <w:rsid w:val="000E7706"/>
    <w:rsid w:val="000F004C"/>
    <w:rsid w:val="000F0EAB"/>
    <w:rsid w:val="000F21BA"/>
    <w:rsid w:val="000F2463"/>
    <w:rsid w:val="000F346C"/>
    <w:rsid w:val="000F3697"/>
    <w:rsid w:val="000F46D0"/>
    <w:rsid w:val="000F5998"/>
    <w:rsid w:val="00104242"/>
    <w:rsid w:val="00105995"/>
    <w:rsid w:val="00105A86"/>
    <w:rsid w:val="00106609"/>
    <w:rsid w:val="00106B5C"/>
    <w:rsid w:val="00112D59"/>
    <w:rsid w:val="001130D9"/>
    <w:rsid w:val="001137FA"/>
    <w:rsid w:val="00114206"/>
    <w:rsid w:val="00115A64"/>
    <w:rsid w:val="00115B41"/>
    <w:rsid w:val="0011625B"/>
    <w:rsid w:val="00116CE2"/>
    <w:rsid w:val="00117670"/>
    <w:rsid w:val="00121A38"/>
    <w:rsid w:val="001227FA"/>
    <w:rsid w:val="00122FFC"/>
    <w:rsid w:val="00123BC0"/>
    <w:rsid w:val="001259B0"/>
    <w:rsid w:val="00126512"/>
    <w:rsid w:val="00126590"/>
    <w:rsid w:val="00130C59"/>
    <w:rsid w:val="00131C4A"/>
    <w:rsid w:val="00133A0B"/>
    <w:rsid w:val="001340DE"/>
    <w:rsid w:val="001361C2"/>
    <w:rsid w:val="0014038F"/>
    <w:rsid w:val="00141A9E"/>
    <w:rsid w:val="00141C1A"/>
    <w:rsid w:val="00142913"/>
    <w:rsid w:val="00143480"/>
    <w:rsid w:val="001434DE"/>
    <w:rsid w:val="00143611"/>
    <w:rsid w:val="00144D84"/>
    <w:rsid w:val="00145009"/>
    <w:rsid w:val="00146C33"/>
    <w:rsid w:val="00146D30"/>
    <w:rsid w:val="00146D6A"/>
    <w:rsid w:val="00146F00"/>
    <w:rsid w:val="0014715E"/>
    <w:rsid w:val="00152084"/>
    <w:rsid w:val="0015257C"/>
    <w:rsid w:val="00155B56"/>
    <w:rsid w:val="00156E0F"/>
    <w:rsid w:val="00157579"/>
    <w:rsid w:val="00157D13"/>
    <w:rsid w:val="00160772"/>
    <w:rsid w:val="0016210F"/>
    <w:rsid w:val="00163CEF"/>
    <w:rsid w:val="00164D51"/>
    <w:rsid w:val="001652AC"/>
    <w:rsid w:val="00166595"/>
    <w:rsid w:val="00170F7E"/>
    <w:rsid w:val="001712A3"/>
    <w:rsid w:val="00171A55"/>
    <w:rsid w:val="00177378"/>
    <w:rsid w:val="00177C61"/>
    <w:rsid w:val="00177E68"/>
    <w:rsid w:val="001800EC"/>
    <w:rsid w:val="001822F4"/>
    <w:rsid w:val="001829FD"/>
    <w:rsid w:val="00182C88"/>
    <w:rsid w:val="00184584"/>
    <w:rsid w:val="0018561F"/>
    <w:rsid w:val="00186664"/>
    <w:rsid w:val="00187686"/>
    <w:rsid w:val="001878A4"/>
    <w:rsid w:val="00190E57"/>
    <w:rsid w:val="00191611"/>
    <w:rsid w:val="001952D2"/>
    <w:rsid w:val="00196344"/>
    <w:rsid w:val="0019773D"/>
    <w:rsid w:val="0019786A"/>
    <w:rsid w:val="001A122A"/>
    <w:rsid w:val="001A211A"/>
    <w:rsid w:val="001A4BF8"/>
    <w:rsid w:val="001A7BCD"/>
    <w:rsid w:val="001B06BF"/>
    <w:rsid w:val="001B11F7"/>
    <w:rsid w:val="001B142A"/>
    <w:rsid w:val="001B1E48"/>
    <w:rsid w:val="001B34BE"/>
    <w:rsid w:val="001B5275"/>
    <w:rsid w:val="001B57C7"/>
    <w:rsid w:val="001B5E81"/>
    <w:rsid w:val="001B6257"/>
    <w:rsid w:val="001C1FFF"/>
    <w:rsid w:val="001C37C3"/>
    <w:rsid w:val="001C3D27"/>
    <w:rsid w:val="001C41E5"/>
    <w:rsid w:val="001C54D7"/>
    <w:rsid w:val="001C58F2"/>
    <w:rsid w:val="001D0589"/>
    <w:rsid w:val="001D0A11"/>
    <w:rsid w:val="001D1347"/>
    <w:rsid w:val="001D1EE4"/>
    <w:rsid w:val="001D3857"/>
    <w:rsid w:val="001D600E"/>
    <w:rsid w:val="001D7F67"/>
    <w:rsid w:val="001E0EF9"/>
    <w:rsid w:val="001E15CD"/>
    <w:rsid w:val="001E324D"/>
    <w:rsid w:val="001E38EE"/>
    <w:rsid w:val="001E4845"/>
    <w:rsid w:val="001E5AD8"/>
    <w:rsid w:val="001E63C0"/>
    <w:rsid w:val="001E6ECA"/>
    <w:rsid w:val="001E7CD1"/>
    <w:rsid w:val="001E7FED"/>
    <w:rsid w:val="001F0245"/>
    <w:rsid w:val="001F092B"/>
    <w:rsid w:val="001F18F4"/>
    <w:rsid w:val="001F3385"/>
    <w:rsid w:val="001F41C2"/>
    <w:rsid w:val="001F7AAB"/>
    <w:rsid w:val="00202D91"/>
    <w:rsid w:val="00204130"/>
    <w:rsid w:val="002047BA"/>
    <w:rsid w:val="0020756C"/>
    <w:rsid w:val="00210929"/>
    <w:rsid w:val="00210938"/>
    <w:rsid w:val="00212D01"/>
    <w:rsid w:val="002131B1"/>
    <w:rsid w:val="0021331F"/>
    <w:rsid w:val="00214302"/>
    <w:rsid w:val="00214856"/>
    <w:rsid w:val="00217787"/>
    <w:rsid w:val="00222083"/>
    <w:rsid w:val="002238D5"/>
    <w:rsid w:val="00224C5B"/>
    <w:rsid w:val="00226115"/>
    <w:rsid w:val="00227A49"/>
    <w:rsid w:val="002306A9"/>
    <w:rsid w:val="002317F2"/>
    <w:rsid w:val="00233670"/>
    <w:rsid w:val="0023502D"/>
    <w:rsid w:val="00235066"/>
    <w:rsid w:val="00235646"/>
    <w:rsid w:val="00237DBD"/>
    <w:rsid w:val="00240C9E"/>
    <w:rsid w:val="0024260C"/>
    <w:rsid w:val="0024353C"/>
    <w:rsid w:val="00244FCF"/>
    <w:rsid w:val="00250322"/>
    <w:rsid w:val="00250479"/>
    <w:rsid w:val="00250523"/>
    <w:rsid w:val="0025362D"/>
    <w:rsid w:val="00253D49"/>
    <w:rsid w:val="00254A5C"/>
    <w:rsid w:val="002563ED"/>
    <w:rsid w:val="002571B7"/>
    <w:rsid w:val="00261052"/>
    <w:rsid w:val="002614E2"/>
    <w:rsid w:val="002616AF"/>
    <w:rsid w:val="00262268"/>
    <w:rsid w:val="00264283"/>
    <w:rsid w:val="002644FD"/>
    <w:rsid w:val="002646F7"/>
    <w:rsid w:val="002656BD"/>
    <w:rsid w:val="00265762"/>
    <w:rsid w:val="00265F52"/>
    <w:rsid w:val="00266A63"/>
    <w:rsid w:val="00270733"/>
    <w:rsid w:val="00271B53"/>
    <w:rsid w:val="00271D26"/>
    <w:rsid w:val="002720B3"/>
    <w:rsid w:val="002759C5"/>
    <w:rsid w:val="00275A9C"/>
    <w:rsid w:val="00280BCC"/>
    <w:rsid w:val="00281F72"/>
    <w:rsid w:val="00283585"/>
    <w:rsid w:val="0028358D"/>
    <w:rsid w:val="0028430F"/>
    <w:rsid w:val="00285029"/>
    <w:rsid w:val="0028522A"/>
    <w:rsid w:val="00285A23"/>
    <w:rsid w:val="00287843"/>
    <w:rsid w:val="002948B8"/>
    <w:rsid w:val="00295EAA"/>
    <w:rsid w:val="002976A0"/>
    <w:rsid w:val="002A055D"/>
    <w:rsid w:val="002A4966"/>
    <w:rsid w:val="002A54C3"/>
    <w:rsid w:val="002A6EF6"/>
    <w:rsid w:val="002B04ED"/>
    <w:rsid w:val="002B0975"/>
    <w:rsid w:val="002B0DFB"/>
    <w:rsid w:val="002B1112"/>
    <w:rsid w:val="002B1249"/>
    <w:rsid w:val="002B2AE7"/>
    <w:rsid w:val="002B3418"/>
    <w:rsid w:val="002B4623"/>
    <w:rsid w:val="002B568E"/>
    <w:rsid w:val="002C0EA9"/>
    <w:rsid w:val="002C56B6"/>
    <w:rsid w:val="002C5A4C"/>
    <w:rsid w:val="002C60D8"/>
    <w:rsid w:val="002C651C"/>
    <w:rsid w:val="002D1AFB"/>
    <w:rsid w:val="002D2F90"/>
    <w:rsid w:val="002D3126"/>
    <w:rsid w:val="002D7BC6"/>
    <w:rsid w:val="002E2D1A"/>
    <w:rsid w:val="002E3A08"/>
    <w:rsid w:val="002E46DF"/>
    <w:rsid w:val="002E47E4"/>
    <w:rsid w:val="002E5417"/>
    <w:rsid w:val="002E5C5F"/>
    <w:rsid w:val="002F0153"/>
    <w:rsid w:val="002F09E0"/>
    <w:rsid w:val="002F1037"/>
    <w:rsid w:val="002F2268"/>
    <w:rsid w:val="002F2930"/>
    <w:rsid w:val="002F4057"/>
    <w:rsid w:val="00301976"/>
    <w:rsid w:val="0030251C"/>
    <w:rsid w:val="0030264B"/>
    <w:rsid w:val="00302FEE"/>
    <w:rsid w:val="003034C2"/>
    <w:rsid w:val="00303627"/>
    <w:rsid w:val="003038DE"/>
    <w:rsid w:val="003041B9"/>
    <w:rsid w:val="00304C22"/>
    <w:rsid w:val="003052F6"/>
    <w:rsid w:val="00305701"/>
    <w:rsid w:val="00305EB8"/>
    <w:rsid w:val="003065A1"/>
    <w:rsid w:val="00311210"/>
    <w:rsid w:val="00311856"/>
    <w:rsid w:val="00313799"/>
    <w:rsid w:val="00313F37"/>
    <w:rsid w:val="003161DC"/>
    <w:rsid w:val="003163C6"/>
    <w:rsid w:val="0031737E"/>
    <w:rsid w:val="003179C4"/>
    <w:rsid w:val="00317CFF"/>
    <w:rsid w:val="00323F2D"/>
    <w:rsid w:val="00324191"/>
    <w:rsid w:val="0032446B"/>
    <w:rsid w:val="00324C50"/>
    <w:rsid w:val="00325BA6"/>
    <w:rsid w:val="00326745"/>
    <w:rsid w:val="00330470"/>
    <w:rsid w:val="0033133E"/>
    <w:rsid w:val="00332F61"/>
    <w:rsid w:val="0033334F"/>
    <w:rsid w:val="003337D6"/>
    <w:rsid w:val="00335104"/>
    <w:rsid w:val="00335D77"/>
    <w:rsid w:val="0033615C"/>
    <w:rsid w:val="003368EC"/>
    <w:rsid w:val="00337967"/>
    <w:rsid w:val="00337E21"/>
    <w:rsid w:val="00342349"/>
    <w:rsid w:val="00342553"/>
    <w:rsid w:val="00343215"/>
    <w:rsid w:val="00343D1B"/>
    <w:rsid w:val="00344931"/>
    <w:rsid w:val="00344F5B"/>
    <w:rsid w:val="0034580A"/>
    <w:rsid w:val="0035260E"/>
    <w:rsid w:val="0035425D"/>
    <w:rsid w:val="0035720C"/>
    <w:rsid w:val="00357440"/>
    <w:rsid w:val="003574CB"/>
    <w:rsid w:val="00360107"/>
    <w:rsid w:val="00360C02"/>
    <w:rsid w:val="00361B3F"/>
    <w:rsid w:val="003624D5"/>
    <w:rsid w:val="00364658"/>
    <w:rsid w:val="00366303"/>
    <w:rsid w:val="00367D57"/>
    <w:rsid w:val="0037364F"/>
    <w:rsid w:val="00373BE3"/>
    <w:rsid w:val="00374B10"/>
    <w:rsid w:val="00375E7B"/>
    <w:rsid w:val="00375FA5"/>
    <w:rsid w:val="003801A2"/>
    <w:rsid w:val="00381816"/>
    <w:rsid w:val="0038186B"/>
    <w:rsid w:val="00381AD1"/>
    <w:rsid w:val="00382F75"/>
    <w:rsid w:val="0038303B"/>
    <w:rsid w:val="00383A45"/>
    <w:rsid w:val="00383FF4"/>
    <w:rsid w:val="00386A5B"/>
    <w:rsid w:val="00386C03"/>
    <w:rsid w:val="00387185"/>
    <w:rsid w:val="003876B3"/>
    <w:rsid w:val="00387F16"/>
    <w:rsid w:val="0039008A"/>
    <w:rsid w:val="003912DF"/>
    <w:rsid w:val="00393C8B"/>
    <w:rsid w:val="003944C7"/>
    <w:rsid w:val="0039453E"/>
    <w:rsid w:val="00394685"/>
    <w:rsid w:val="003975D0"/>
    <w:rsid w:val="00397BEE"/>
    <w:rsid w:val="003A2DFE"/>
    <w:rsid w:val="003A362C"/>
    <w:rsid w:val="003A3B8B"/>
    <w:rsid w:val="003A64B9"/>
    <w:rsid w:val="003A6536"/>
    <w:rsid w:val="003B014B"/>
    <w:rsid w:val="003B0A5B"/>
    <w:rsid w:val="003B16E8"/>
    <w:rsid w:val="003B2383"/>
    <w:rsid w:val="003B56EE"/>
    <w:rsid w:val="003B5709"/>
    <w:rsid w:val="003B5B06"/>
    <w:rsid w:val="003B5C6E"/>
    <w:rsid w:val="003C111C"/>
    <w:rsid w:val="003C1DD7"/>
    <w:rsid w:val="003C1F5E"/>
    <w:rsid w:val="003C208A"/>
    <w:rsid w:val="003C2521"/>
    <w:rsid w:val="003C2ABB"/>
    <w:rsid w:val="003C440C"/>
    <w:rsid w:val="003C475B"/>
    <w:rsid w:val="003D0891"/>
    <w:rsid w:val="003D0FD9"/>
    <w:rsid w:val="003D52DD"/>
    <w:rsid w:val="003D538D"/>
    <w:rsid w:val="003D6D8B"/>
    <w:rsid w:val="003D7878"/>
    <w:rsid w:val="003E0370"/>
    <w:rsid w:val="003E1285"/>
    <w:rsid w:val="003E1A34"/>
    <w:rsid w:val="003E5382"/>
    <w:rsid w:val="003E68AE"/>
    <w:rsid w:val="003E7CD5"/>
    <w:rsid w:val="003F14CD"/>
    <w:rsid w:val="003F6A81"/>
    <w:rsid w:val="003F7BC4"/>
    <w:rsid w:val="00400831"/>
    <w:rsid w:val="00400E21"/>
    <w:rsid w:val="00401036"/>
    <w:rsid w:val="00401564"/>
    <w:rsid w:val="004015B2"/>
    <w:rsid w:val="004016C5"/>
    <w:rsid w:val="00401C7D"/>
    <w:rsid w:val="0040233B"/>
    <w:rsid w:val="00402532"/>
    <w:rsid w:val="0040289B"/>
    <w:rsid w:val="004033C5"/>
    <w:rsid w:val="00403DDC"/>
    <w:rsid w:val="00404126"/>
    <w:rsid w:val="00405A54"/>
    <w:rsid w:val="00406335"/>
    <w:rsid w:val="0041161D"/>
    <w:rsid w:val="004125BF"/>
    <w:rsid w:val="00413E6E"/>
    <w:rsid w:val="004147A3"/>
    <w:rsid w:val="00415D21"/>
    <w:rsid w:val="004168FA"/>
    <w:rsid w:val="004169C2"/>
    <w:rsid w:val="00416F14"/>
    <w:rsid w:val="00420351"/>
    <w:rsid w:val="0042162F"/>
    <w:rsid w:val="004237B4"/>
    <w:rsid w:val="00424211"/>
    <w:rsid w:val="00424B79"/>
    <w:rsid w:val="00424BE4"/>
    <w:rsid w:val="00426014"/>
    <w:rsid w:val="0043188D"/>
    <w:rsid w:val="004332EF"/>
    <w:rsid w:val="00434359"/>
    <w:rsid w:val="00434A33"/>
    <w:rsid w:val="00435549"/>
    <w:rsid w:val="004358BA"/>
    <w:rsid w:val="00436287"/>
    <w:rsid w:val="00436661"/>
    <w:rsid w:val="00437539"/>
    <w:rsid w:val="0044600A"/>
    <w:rsid w:val="00447710"/>
    <w:rsid w:val="00450CE3"/>
    <w:rsid w:val="004512E0"/>
    <w:rsid w:val="00451780"/>
    <w:rsid w:val="00452D3B"/>
    <w:rsid w:val="004530AE"/>
    <w:rsid w:val="0045419C"/>
    <w:rsid w:val="00455D6C"/>
    <w:rsid w:val="00457E96"/>
    <w:rsid w:val="00461505"/>
    <w:rsid w:val="00461529"/>
    <w:rsid w:val="00461BB5"/>
    <w:rsid w:val="00461BF7"/>
    <w:rsid w:val="00461F3D"/>
    <w:rsid w:val="00462088"/>
    <w:rsid w:val="00462A26"/>
    <w:rsid w:val="00462CEA"/>
    <w:rsid w:val="004635C0"/>
    <w:rsid w:val="0046526E"/>
    <w:rsid w:val="00466DF2"/>
    <w:rsid w:val="004712A2"/>
    <w:rsid w:val="00471610"/>
    <w:rsid w:val="004716DC"/>
    <w:rsid w:val="004727C6"/>
    <w:rsid w:val="00472BD3"/>
    <w:rsid w:val="00473116"/>
    <w:rsid w:val="00474C7A"/>
    <w:rsid w:val="00476002"/>
    <w:rsid w:val="00477D18"/>
    <w:rsid w:val="00480550"/>
    <w:rsid w:val="00480F6B"/>
    <w:rsid w:val="004831FB"/>
    <w:rsid w:val="00484036"/>
    <w:rsid w:val="0048467A"/>
    <w:rsid w:val="00484B1E"/>
    <w:rsid w:val="00486ACD"/>
    <w:rsid w:val="00487598"/>
    <w:rsid w:val="00487759"/>
    <w:rsid w:val="004909CF"/>
    <w:rsid w:val="00491713"/>
    <w:rsid w:val="0049270F"/>
    <w:rsid w:val="0049290C"/>
    <w:rsid w:val="00494D1D"/>
    <w:rsid w:val="0049735B"/>
    <w:rsid w:val="004A1814"/>
    <w:rsid w:val="004A19A5"/>
    <w:rsid w:val="004A2B30"/>
    <w:rsid w:val="004A38B3"/>
    <w:rsid w:val="004A464E"/>
    <w:rsid w:val="004A592F"/>
    <w:rsid w:val="004A7560"/>
    <w:rsid w:val="004A7B5D"/>
    <w:rsid w:val="004B01DE"/>
    <w:rsid w:val="004B04E1"/>
    <w:rsid w:val="004B0975"/>
    <w:rsid w:val="004B0F61"/>
    <w:rsid w:val="004B1D4C"/>
    <w:rsid w:val="004B1F36"/>
    <w:rsid w:val="004B27A9"/>
    <w:rsid w:val="004B33A3"/>
    <w:rsid w:val="004B35B0"/>
    <w:rsid w:val="004B4200"/>
    <w:rsid w:val="004B47FF"/>
    <w:rsid w:val="004B4B85"/>
    <w:rsid w:val="004B5D6A"/>
    <w:rsid w:val="004B61FC"/>
    <w:rsid w:val="004B66E7"/>
    <w:rsid w:val="004B784B"/>
    <w:rsid w:val="004C18B8"/>
    <w:rsid w:val="004C2BBE"/>
    <w:rsid w:val="004C301B"/>
    <w:rsid w:val="004C308B"/>
    <w:rsid w:val="004C3203"/>
    <w:rsid w:val="004C3876"/>
    <w:rsid w:val="004C6B07"/>
    <w:rsid w:val="004C7137"/>
    <w:rsid w:val="004D07C6"/>
    <w:rsid w:val="004D2EFC"/>
    <w:rsid w:val="004D309A"/>
    <w:rsid w:val="004D5CF5"/>
    <w:rsid w:val="004D65E2"/>
    <w:rsid w:val="004D7457"/>
    <w:rsid w:val="004E077C"/>
    <w:rsid w:val="004E3425"/>
    <w:rsid w:val="004E5010"/>
    <w:rsid w:val="004E5B1D"/>
    <w:rsid w:val="004E705E"/>
    <w:rsid w:val="004E7204"/>
    <w:rsid w:val="004E7405"/>
    <w:rsid w:val="004E7DA4"/>
    <w:rsid w:val="004F29BD"/>
    <w:rsid w:val="004F303A"/>
    <w:rsid w:val="004F322F"/>
    <w:rsid w:val="004F3AAA"/>
    <w:rsid w:val="004F3BBC"/>
    <w:rsid w:val="004F4375"/>
    <w:rsid w:val="004F781B"/>
    <w:rsid w:val="004F7ACD"/>
    <w:rsid w:val="0050014E"/>
    <w:rsid w:val="00501AC2"/>
    <w:rsid w:val="00502BC1"/>
    <w:rsid w:val="00503D4E"/>
    <w:rsid w:val="005047D1"/>
    <w:rsid w:val="00504B49"/>
    <w:rsid w:val="00506BDC"/>
    <w:rsid w:val="005078D6"/>
    <w:rsid w:val="00510351"/>
    <w:rsid w:val="00510364"/>
    <w:rsid w:val="005127AC"/>
    <w:rsid w:val="00513276"/>
    <w:rsid w:val="00513384"/>
    <w:rsid w:val="00513707"/>
    <w:rsid w:val="00514699"/>
    <w:rsid w:val="0051523D"/>
    <w:rsid w:val="00516148"/>
    <w:rsid w:val="00521578"/>
    <w:rsid w:val="00523572"/>
    <w:rsid w:val="00523D4C"/>
    <w:rsid w:val="005245E0"/>
    <w:rsid w:val="005303F1"/>
    <w:rsid w:val="00531891"/>
    <w:rsid w:val="00531A61"/>
    <w:rsid w:val="005320DA"/>
    <w:rsid w:val="0053215D"/>
    <w:rsid w:val="00534417"/>
    <w:rsid w:val="005353BD"/>
    <w:rsid w:val="005359CC"/>
    <w:rsid w:val="00535B1E"/>
    <w:rsid w:val="00536D93"/>
    <w:rsid w:val="005376E5"/>
    <w:rsid w:val="00542C73"/>
    <w:rsid w:val="005438B6"/>
    <w:rsid w:val="00545486"/>
    <w:rsid w:val="00546474"/>
    <w:rsid w:val="00550FE4"/>
    <w:rsid w:val="00551434"/>
    <w:rsid w:val="00552061"/>
    <w:rsid w:val="0055212E"/>
    <w:rsid w:val="005555A7"/>
    <w:rsid w:val="0055621F"/>
    <w:rsid w:val="005573D2"/>
    <w:rsid w:val="00557773"/>
    <w:rsid w:val="005579D7"/>
    <w:rsid w:val="0056237A"/>
    <w:rsid w:val="00562784"/>
    <w:rsid w:val="00562CCA"/>
    <w:rsid w:val="00562FD1"/>
    <w:rsid w:val="0056360A"/>
    <w:rsid w:val="005638DD"/>
    <w:rsid w:val="005652F0"/>
    <w:rsid w:val="00567581"/>
    <w:rsid w:val="005736F5"/>
    <w:rsid w:val="005740AA"/>
    <w:rsid w:val="0057465C"/>
    <w:rsid w:val="0057570C"/>
    <w:rsid w:val="005770D3"/>
    <w:rsid w:val="0057715C"/>
    <w:rsid w:val="0058168F"/>
    <w:rsid w:val="0058183E"/>
    <w:rsid w:val="0058226B"/>
    <w:rsid w:val="005859FB"/>
    <w:rsid w:val="005867E2"/>
    <w:rsid w:val="005874A3"/>
    <w:rsid w:val="00587F98"/>
    <w:rsid w:val="00590EC7"/>
    <w:rsid w:val="0059137B"/>
    <w:rsid w:val="005918D1"/>
    <w:rsid w:val="00591FD0"/>
    <w:rsid w:val="0059294A"/>
    <w:rsid w:val="005937FE"/>
    <w:rsid w:val="00594900"/>
    <w:rsid w:val="00595108"/>
    <w:rsid w:val="005953EC"/>
    <w:rsid w:val="005957F6"/>
    <w:rsid w:val="00597BA0"/>
    <w:rsid w:val="005A2BDD"/>
    <w:rsid w:val="005A3806"/>
    <w:rsid w:val="005A6563"/>
    <w:rsid w:val="005A6B4F"/>
    <w:rsid w:val="005A7E9A"/>
    <w:rsid w:val="005B11E4"/>
    <w:rsid w:val="005B184D"/>
    <w:rsid w:val="005B29F0"/>
    <w:rsid w:val="005B46B5"/>
    <w:rsid w:val="005B6083"/>
    <w:rsid w:val="005B622E"/>
    <w:rsid w:val="005C2895"/>
    <w:rsid w:val="005C295E"/>
    <w:rsid w:val="005C3157"/>
    <w:rsid w:val="005C64CD"/>
    <w:rsid w:val="005C6629"/>
    <w:rsid w:val="005D1D18"/>
    <w:rsid w:val="005D1D60"/>
    <w:rsid w:val="005D4D31"/>
    <w:rsid w:val="005D4EE5"/>
    <w:rsid w:val="005D55EA"/>
    <w:rsid w:val="005D5A5B"/>
    <w:rsid w:val="005D5FDF"/>
    <w:rsid w:val="005D7671"/>
    <w:rsid w:val="005D77A8"/>
    <w:rsid w:val="005D7F03"/>
    <w:rsid w:val="005E1437"/>
    <w:rsid w:val="005E15DA"/>
    <w:rsid w:val="005E318F"/>
    <w:rsid w:val="005E49AB"/>
    <w:rsid w:val="005E6BF8"/>
    <w:rsid w:val="005E7C9A"/>
    <w:rsid w:val="005F00AD"/>
    <w:rsid w:val="005F1C1F"/>
    <w:rsid w:val="005F2D15"/>
    <w:rsid w:val="005F31DE"/>
    <w:rsid w:val="005F3732"/>
    <w:rsid w:val="005F5D10"/>
    <w:rsid w:val="005F67AA"/>
    <w:rsid w:val="005F770F"/>
    <w:rsid w:val="005F7711"/>
    <w:rsid w:val="00600615"/>
    <w:rsid w:val="006012DD"/>
    <w:rsid w:val="006030E5"/>
    <w:rsid w:val="006032BD"/>
    <w:rsid w:val="00604139"/>
    <w:rsid w:val="00604CB9"/>
    <w:rsid w:val="00604D2D"/>
    <w:rsid w:val="006063A6"/>
    <w:rsid w:val="00606EFA"/>
    <w:rsid w:val="00611B20"/>
    <w:rsid w:val="006139A0"/>
    <w:rsid w:val="00613A4A"/>
    <w:rsid w:val="00613C18"/>
    <w:rsid w:val="00614C4E"/>
    <w:rsid w:val="00615595"/>
    <w:rsid w:val="00617070"/>
    <w:rsid w:val="00620592"/>
    <w:rsid w:val="00622252"/>
    <w:rsid w:val="00623292"/>
    <w:rsid w:val="00623713"/>
    <w:rsid w:val="00623E05"/>
    <w:rsid w:val="0062425F"/>
    <w:rsid w:val="00624ED8"/>
    <w:rsid w:val="00624EE0"/>
    <w:rsid w:val="00627FC7"/>
    <w:rsid w:val="0063090A"/>
    <w:rsid w:val="00631B85"/>
    <w:rsid w:val="00635F28"/>
    <w:rsid w:val="00637CBA"/>
    <w:rsid w:val="006410F4"/>
    <w:rsid w:val="00650F46"/>
    <w:rsid w:val="00651236"/>
    <w:rsid w:val="006513AE"/>
    <w:rsid w:val="00651910"/>
    <w:rsid w:val="00652160"/>
    <w:rsid w:val="00652E22"/>
    <w:rsid w:val="00654734"/>
    <w:rsid w:val="00657452"/>
    <w:rsid w:val="006577C6"/>
    <w:rsid w:val="0065787F"/>
    <w:rsid w:val="00662242"/>
    <w:rsid w:val="006656CA"/>
    <w:rsid w:val="0066778B"/>
    <w:rsid w:val="00667EA7"/>
    <w:rsid w:val="00670AA4"/>
    <w:rsid w:val="00672409"/>
    <w:rsid w:val="00672A97"/>
    <w:rsid w:val="006731C7"/>
    <w:rsid w:val="00674667"/>
    <w:rsid w:val="0067468D"/>
    <w:rsid w:val="00674C4A"/>
    <w:rsid w:val="006750BA"/>
    <w:rsid w:val="00676924"/>
    <w:rsid w:val="00677345"/>
    <w:rsid w:val="00677D94"/>
    <w:rsid w:val="00680C62"/>
    <w:rsid w:val="00682007"/>
    <w:rsid w:val="00684314"/>
    <w:rsid w:val="00684EAC"/>
    <w:rsid w:val="00686901"/>
    <w:rsid w:val="006915A4"/>
    <w:rsid w:val="006953AC"/>
    <w:rsid w:val="0069709F"/>
    <w:rsid w:val="006A238F"/>
    <w:rsid w:val="006A2544"/>
    <w:rsid w:val="006A2CD0"/>
    <w:rsid w:val="006A4FC2"/>
    <w:rsid w:val="006A578F"/>
    <w:rsid w:val="006A7A21"/>
    <w:rsid w:val="006B0128"/>
    <w:rsid w:val="006B1BAD"/>
    <w:rsid w:val="006B1BED"/>
    <w:rsid w:val="006B32D2"/>
    <w:rsid w:val="006B38CE"/>
    <w:rsid w:val="006B5EB0"/>
    <w:rsid w:val="006B5FB3"/>
    <w:rsid w:val="006B7186"/>
    <w:rsid w:val="006B763F"/>
    <w:rsid w:val="006C2AB2"/>
    <w:rsid w:val="006C62D0"/>
    <w:rsid w:val="006C699D"/>
    <w:rsid w:val="006C69EF"/>
    <w:rsid w:val="006D0D12"/>
    <w:rsid w:val="006D13F6"/>
    <w:rsid w:val="006D1688"/>
    <w:rsid w:val="006D1BA7"/>
    <w:rsid w:val="006D1F4C"/>
    <w:rsid w:val="006D4655"/>
    <w:rsid w:val="006D4910"/>
    <w:rsid w:val="006D55A6"/>
    <w:rsid w:val="006E052D"/>
    <w:rsid w:val="006E0CC3"/>
    <w:rsid w:val="006E12B9"/>
    <w:rsid w:val="006E1E0B"/>
    <w:rsid w:val="006E23E9"/>
    <w:rsid w:val="006E385D"/>
    <w:rsid w:val="006E5555"/>
    <w:rsid w:val="006E6DDD"/>
    <w:rsid w:val="006F0755"/>
    <w:rsid w:val="006F094F"/>
    <w:rsid w:val="006F0FD9"/>
    <w:rsid w:val="006F1A43"/>
    <w:rsid w:val="006F29B3"/>
    <w:rsid w:val="006F3E94"/>
    <w:rsid w:val="006F432C"/>
    <w:rsid w:val="006F45F7"/>
    <w:rsid w:val="006F4C25"/>
    <w:rsid w:val="006F5EB4"/>
    <w:rsid w:val="006F77F3"/>
    <w:rsid w:val="007031E8"/>
    <w:rsid w:val="00703677"/>
    <w:rsid w:val="0070514F"/>
    <w:rsid w:val="0070620F"/>
    <w:rsid w:val="00707ED8"/>
    <w:rsid w:val="00710F21"/>
    <w:rsid w:val="0071269A"/>
    <w:rsid w:val="00712FB2"/>
    <w:rsid w:val="00713642"/>
    <w:rsid w:val="00716719"/>
    <w:rsid w:val="00717322"/>
    <w:rsid w:val="00717D4C"/>
    <w:rsid w:val="00721394"/>
    <w:rsid w:val="00722793"/>
    <w:rsid w:val="00722891"/>
    <w:rsid w:val="00722A52"/>
    <w:rsid w:val="00723B1D"/>
    <w:rsid w:val="00723B67"/>
    <w:rsid w:val="00726FAA"/>
    <w:rsid w:val="00727245"/>
    <w:rsid w:val="00730662"/>
    <w:rsid w:val="00731AE8"/>
    <w:rsid w:val="0073228C"/>
    <w:rsid w:val="007328D8"/>
    <w:rsid w:val="007331EE"/>
    <w:rsid w:val="00734666"/>
    <w:rsid w:val="00735D36"/>
    <w:rsid w:val="00736768"/>
    <w:rsid w:val="00736787"/>
    <w:rsid w:val="00737795"/>
    <w:rsid w:val="00737D7F"/>
    <w:rsid w:val="007400B6"/>
    <w:rsid w:val="00741D86"/>
    <w:rsid w:val="007424B0"/>
    <w:rsid w:val="007443BE"/>
    <w:rsid w:val="007473BC"/>
    <w:rsid w:val="0075269E"/>
    <w:rsid w:val="00753DBE"/>
    <w:rsid w:val="007541F6"/>
    <w:rsid w:val="007608B8"/>
    <w:rsid w:val="00760D4F"/>
    <w:rsid w:val="0076111B"/>
    <w:rsid w:val="00761C66"/>
    <w:rsid w:val="007627B8"/>
    <w:rsid w:val="0076320C"/>
    <w:rsid w:val="0076382D"/>
    <w:rsid w:val="00764750"/>
    <w:rsid w:val="007648C5"/>
    <w:rsid w:val="00765794"/>
    <w:rsid w:val="007746F1"/>
    <w:rsid w:val="00775A37"/>
    <w:rsid w:val="007767DA"/>
    <w:rsid w:val="007771D6"/>
    <w:rsid w:val="0077779D"/>
    <w:rsid w:val="00780978"/>
    <w:rsid w:val="00782E79"/>
    <w:rsid w:val="00783306"/>
    <w:rsid w:val="00783FC5"/>
    <w:rsid w:val="0078548A"/>
    <w:rsid w:val="00785634"/>
    <w:rsid w:val="00785BDC"/>
    <w:rsid w:val="0078621C"/>
    <w:rsid w:val="00786305"/>
    <w:rsid w:val="00787EDB"/>
    <w:rsid w:val="00790B81"/>
    <w:rsid w:val="007920B6"/>
    <w:rsid w:val="00793209"/>
    <w:rsid w:val="00794ECA"/>
    <w:rsid w:val="0079579C"/>
    <w:rsid w:val="00795FCE"/>
    <w:rsid w:val="007970EE"/>
    <w:rsid w:val="00797401"/>
    <w:rsid w:val="007979EB"/>
    <w:rsid w:val="007A4F1C"/>
    <w:rsid w:val="007A50E3"/>
    <w:rsid w:val="007A5886"/>
    <w:rsid w:val="007A6135"/>
    <w:rsid w:val="007A6B87"/>
    <w:rsid w:val="007B19F6"/>
    <w:rsid w:val="007B41D7"/>
    <w:rsid w:val="007B4AB3"/>
    <w:rsid w:val="007B54BF"/>
    <w:rsid w:val="007B7800"/>
    <w:rsid w:val="007C0BFF"/>
    <w:rsid w:val="007C0F14"/>
    <w:rsid w:val="007C14F4"/>
    <w:rsid w:val="007C1D85"/>
    <w:rsid w:val="007C2735"/>
    <w:rsid w:val="007C2866"/>
    <w:rsid w:val="007C2D56"/>
    <w:rsid w:val="007C5043"/>
    <w:rsid w:val="007C7728"/>
    <w:rsid w:val="007C778B"/>
    <w:rsid w:val="007D0679"/>
    <w:rsid w:val="007D0766"/>
    <w:rsid w:val="007D4394"/>
    <w:rsid w:val="007D5E63"/>
    <w:rsid w:val="007D6AB8"/>
    <w:rsid w:val="007E0214"/>
    <w:rsid w:val="007E0948"/>
    <w:rsid w:val="007E1D5A"/>
    <w:rsid w:val="007E2B0C"/>
    <w:rsid w:val="007E3165"/>
    <w:rsid w:val="007E36AF"/>
    <w:rsid w:val="007E4CED"/>
    <w:rsid w:val="007E7F56"/>
    <w:rsid w:val="007F0AAF"/>
    <w:rsid w:val="007F1E81"/>
    <w:rsid w:val="007F2313"/>
    <w:rsid w:val="007F3B34"/>
    <w:rsid w:val="007F3B38"/>
    <w:rsid w:val="007F453A"/>
    <w:rsid w:val="007F4A1F"/>
    <w:rsid w:val="007F4B9C"/>
    <w:rsid w:val="007F7F9D"/>
    <w:rsid w:val="00800740"/>
    <w:rsid w:val="00800F1B"/>
    <w:rsid w:val="00801AE4"/>
    <w:rsid w:val="00802962"/>
    <w:rsid w:val="00802F31"/>
    <w:rsid w:val="00804509"/>
    <w:rsid w:val="008072E1"/>
    <w:rsid w:val="0081070D"/>
    <w:rsid w:val="0081189A"/>
    <w:rsid w:val="008128DD"/>
    <w:rsid w:val="00812E29"/>
    <w:rsid w:val="00813FAA"/>
    <w:rsid w:val="0081466E"/>
    <w:rsid w:val="008160E9"/>
    <w:rsid w:val="00820AD8"/>
    <w:rsid w:val="00820E95"/>
    <w:rsid w:val="008217D4"/>
    <w:rsid w:val="00821DB0"/>
    <w:rsid w:val="0082204B"/>
    <w:rsid w:val="0082566C"/>
    <w:rsid w:val="00825AF9"/>
    <w:rsid w:val="00827CCF"/>
    <w:rsid w:val="0083204C"/>
    <w:rsid w:val="008329FD"/>
    <w:rsid w:val="00833576"/>
    <w:rsid w:val="008339B0"/>
    <w:rsid w:val="0083495C"/>
    <w:rsid w:val="00835046"/>
    <w:rsid w:val="008416E3"/>
    <w:rsid w:val="00847C21"/>
    <w:rsid w:val="008515D6"/>
    <w:rsid w:val="008522D8"/>
    <w:rsid w:val="0085236A"/>
    <w:rsid w:val="00852801"/>
    <w:rsid w:val="008528B2"/>
    <w:rsid w:val="00853BF7"/>
    <w:rsid w:val="00857D0C"/>
    <w:rsid w:val="0086003F"/>
    <w:rsid w:val="008605DE"/>
    <w:rsid w:val="00860E71"/>
    <w:rsid w:val="00861951"/>
    <w:rsid w:val="0086511B"/>
    <w:rsid w:val="0086531A"/>
    <w:rsid w:val="00866687"/>
    <w:rsid w:val="00866AC2"/>
    <w:rsid w:val="00870101"/>
    <w:rsid w:val="00870D36"/>
    <w:rsid w:val="00871900"/>
    <w:rsid w:val="00872634"/>
    <w:rsid w:val="00873AFC"/>
    <w:rsid w:val="00875C88"/>
    <w:rsid w:val="008778EB"/>
    <w:rsid w:val="0088067F"/>
    <w:rsid w:val="00882675"/>
    <w:rsid w:val="00883651"/>
    <w:rsid w:val="00884963"/>
    <w:rsid w:val="00885FDF"/>
    <w:rsid w:val="008861D0"/>
    <w:rsid w:val="008862A8"/>
    <w:rsid w:val="00886636"/>
    <w:rsid w:val="00890C7C"/>
    <w:rsid w:val="00891E95"/>
    <w:rsid w:val="00892C8A"/>
    <w:rsid w:val="00892E89"/>
    <w:rsid w:val="00892E96"/>
    <w:rsid w:val="00895713"/>
    <w:rsid w:val="00895864"/>
    <w:rsid w:val="00895EF5"/>
    <w:rsid w:val="00896E40"/>
    <w:rsid w:val="00896F45"/>
    <w:rsid w:val="008970B8"/>
    <w:rsid w:val="0089720C"/>
    <w:rsid w:val="008977AB"/>
    <w:rsid w:val="00897E70"/>
    <w:rsid w:val="008A1749"/>
    <w:rsid w:val="008A207C"/>
    <w:rsid w:val="008A30A7"/>
    <w:rsid w:val="008A52AC"/>
    <w:rsid w:val="008A5751"/>
    <w:rsid w:val="008A669C"/>
    <w:rsid w:val="008A6D5A"/>
    <w:rsid w:val="008A7680"/>
    <w:rsid w:val="008A7990"/>
    <w:rsid w:val="008B240D"/>
    <w:rsid w:val="008B4928"/>
    <w:rsid w:val="008B5EC1"/>
    <w:rsid w:val="008B605A"/>
    <w:rsid w:val="008B6B54"/>
    <w:rsid w:val="008C289C"/>
    <w:rsid w:val="008C3FF2"/>
    <w:rsid w:val="008C4B06"/>
    <w:rsid w:val="008C504E"/>
    <w:rsid w:val="008C52C3"/>
    <w:rsid w:val="008C7092"/>
    <w:rsid w:val="008C7767"/>
    <w:rsid w:val="008C7EB1"/>
    <w:rsid w:val="008D04A1"/>
    <w:rsid w:val="008D1756"/>
    <w:rsid w:val="008D1C43"/>
    <w:rsid w:val="008D2025"/>
    <w:rsid w:val="008D206F"/>
    <w:rsid w:val="008D368D"/>
    <w:rsid w:val="008D4918"/>
    <w:rsid w:val="008D4AE6"/>
    <w:rsid w:val="008D5E98"/>
    <w:rsid w:val="008D6A56"/>
    <w:rsid w:val="008D7C63"/>
    <w:rsid w:val="008E01C0"/>
    <w:rsid w:val="008E07B3"/>
    <w:rsid w:val="008E4D56"/>
    <w:rsid w:val="008E5F1D"/>
    <w:rsid w:val="008E610E"/>
    <w:rsid w:val="008E637D"/>
    <w:rsid w:val="008E761A"/>
    <w:rsid w:val="008E7F57"/>
    <w:rsid w:val="008F2347"/>
    <w:rsid w:val="008F3E3B"/>
    <w:rsid w:val="008F3E84"/>
    <w:rsid w:val="009019FD"/>
    <w:rsid w:val="009024F0"/>
    <w:rsid w:val="009060C3"/>
    <w:rsid w:val="009069C6"/>
    <w:rsid w:val="009073FE"/>
    <w:rsid w:val="00912223"/>
    <w:rsid w:val="00912498"/>
    <w:rsid w:val="00912CAC"/>
    <w:rsid w:val="00913FDB"/>
    <w:rsid w:val="0091570F"/>
    <w:rsid w:val="00916BD3"/>
    <w:rsid w:val="0092257E"/>
    <w:rsid w:val="00922C20"/>
    <w:rsid w:val="0092487D"/>
    <w:rsid w:val="00925817"/>
    <w:rsid w:val="0093034D"/>
    <w:rsid w:val="009304D9"/>
    <w:rsid w:val="00930E8C"/>
    <w:rsid w:val="0093372F"/>
    <w:rsid w:val="00935A47"/>
    <w:rsid w:val="00936813"/>
    <w:rsid w:val="009371F3"/>
    <w:rsid w:val="00937A56"/>
    <w:rsid w:val="00942419"/>
    <w:rsid w:val="0094485D"/>
    <w:rsid w:val="00945FE6"/>
    <w:rsid w:val="00946A04"/>
    <w:rsid w:val="00946FF1"/>
    <w:rsid w:val="0095022C"/>
    <w:rsid w:val="00950AB5"/>
    <w:rsid w:val="009525AA"/>
    <w:rsid w:val="00953205"/>
    <w:rsid w:val="00953DB3"/>
    <w:rsid w:val="00956178"/>
    <w:rsid w:val="00956715"/>
    <w:rsid w:val="009617BE"/>
    <w:rsid w:val="00961D77"/>
    <w:rsid w:val="009635C7"/>
    <w:rsid w:val="0096378F"/>
    <w:rsid w:val="0096503C"/>
    <w:rsid w:val="00966119"/>
    <w:rsid w:val="0096623D"/>
    <w:rsid w:val="009671E9"/>
    <w:rsid w:val="00967E30"/>
    <w:rsid w:val="00970E4A"/>
    <w:rsid w:val="009731CE"/>
    <w:rsid w:val="009733B2"/>
    <w:rsid w:val="0097362D"/>
    <w:rsid w:val="00973A2C"/>
    <w:rsid w:val="00974ABB"/>
    <w:rsid w:val="00975C37"/>
    <w:rsid w:val="00976058"/>
    <w:rsid w:val="00980757"/>
    <w:rsid w:val="00980FB5"/>
    <w:rsid w:val="00985978"/>
    <w:rsid w:val="00985DB2"/>
    <w:rsid w:val="00991D01"/>
    <w:rsid w:val="00991F2E"/>
    <w:rsid w:val="00993BC2"/>
    <w:rsid w:val="00994227"/>
    <w:rsid w:val="0099719A"/>
    <w:rsid w:val="009A0217"/>
    <w:rsid w:val="009A2D28"/>
    <w:rsid w:val="009A3BAC"/>
    <w:rsid w:val="009A4289"/>
    <w:rsid w:val="009A591E"/>
    <w:rsid w:val="009A62E9"/>
    <w:rsid w:val="009A7396"/>
    <w:rsid w:val="009A7676"/>
    <w:rsid w:val="009B11BD"/>
    <w:rsid w:val="009B1D27"/>
    <w:rsid w:val="009B1D57"/>
    <w:rsid w:val="009B23CA"/>
    <w:rsid w:val="009B283C"/>
    <w:rsid w:val="009B29BC"/>
    <w:rsid w:val="009B2C6D"/>
    <w:rsid w:val="009B6B58"/>
    <w:rsid w:val="009C2526"/>
    <w:rsid w:val="009C3A6D"/>
    <w:rsid w:val="009C3F6D"/>
    <w:rsid w:val="009C57DA"/>
    <w:rsid w:val="009C741B"/>
    <w:rsid w:val="009C7F05"/>
    <w:rsid w:val="009D0547"/>
    <w:rsid w:val="009D0EB1"/>
    <w:rsid w:val="009D141F"/>
    <w:rsid w:val="009D1468"/>
    <w:rsid w:val="009D2334"/>
    <w:rsid w:val="009D2809"/>
    <w:rsid w:val="009D400D"/>
    <w:rsid w:val="009D4062"/>
    <w:rsid w:val="009D40AB"/>
    <w:rsid w:val="009D6BFB"/>
    <w:rsid w:val="009D75C6"/>
    <w:rsid w:val="009E0CD0"/>
    <w:rsid w:val="009E1229"/>
    <w:rsid w:val="009E16A4"/>
    <w:rsid w:val="009E2A4C"/>
    <w:rsid w:val="009E3CEE"/>
    <w:rsid w:val="009E5813"/>
    <w:rsid w:val="009E7746"/>
    <w:rsid w:val="009F02B9"/>
    <w:rsid w:val="009F16C7"/>
    <w:rsid w:val="009F50F3"/>
    <w:rsid w:val="009F5291"/>
    <w:rsid w:val="009F5444"/>
    <w:rsid w:val="009F7057"/>
    <w:rsid w:val="009F74F3"/>
    <w:rsid w:val="009F755E"/>
    <w:rsid w:val="009F79B7"/>
    <w:rsid w:val="00A0083C"/>
    <w:rsid w:val="00A02662"/>
    <w:rsid w:val="00A02F67"/>
    <w:rsid w:val="00A02F7A"/>
    <w:rsid w:val="00A036F3"/>
    <w:rsid w:val="00A03CAE"/>
    <w:rsid w:val="00A04B38"/>
    <w:rsid w:val="00A05DBB"/>
    <w:rsid w:val="00A07B1B"/>
    <w:rsid w:val="00A10CB8"/>
    <w:rsid w:val="00A12E5C"/>
    <w:rsid w:val="00A13FAE"/>
    <w:rsid w:val="00A15BE6"/>
    <w:rsid w:val="00A17733"/>
    <w:rsid w:val="00A17BF0"/>
    <w:rsid w:val="00A2087C"/>
    <w:rsid w:val="00A2099D"/>
    <w:rsid w:val="00A21AD6"/>
    <w:rsid w:val="00A223F8"/>
    <w:rsid w:val="00A227F5"/>
    <w:rsid w:val="00A25A23"/>
    <w:rsid w:val="00A26FA4"/>
    <w:rsid w:val="00A30C7D"/>
    <w:rsid w:val="00A30E31"/>
    <w:rsid w:val="00A31C39"/>
    <w:rsid w:val="00A3576C"/>
    <w:rsid w:val="00A36D14"/>
    <w:rsid w:val="00A3743A"/>
    <w:rsid w:val="00A40547"/>
    <w:rsid w:val="00A415E8"/>
    <w:rsid w:val="00A4430E"/>
    <w:rsid w:val="00A453BB"/>
    <w:rsid w:val="00A50AAF"/>
    <w:rsid w:val="00A51154"/>
    <w:rsid w:val="00A51191"/>
    <w:rsid w:val="00A52011"/>
    <w:rsid w:val="00A52857"/>
    <w:rsid w:val="00A5310D"/>
    <w:rsid w:val="00A566FA"/>
    <w:rsid w:val="00A56755"/>
    <w:rsid w:val="00A61006"/>
    <w:rsid w:val="00A6145A"/>
    <w:rsid w:val="00A61667"/>
    <w:rsid w:val="00A6370B"/>
    <w:rsid w:val="00A66C3C"/>
    <w:rsid w:val="00A70B62"/>
    <w:rsid w:val="00A75C93"/>
    <w:rsid w:val="00A7752D"/>
    <w:rsid w:val="00A82DB3"/>
    <w:rsid w:val="00A833E4"/>
    <w:rsid w:val="00A83D45"/>
    <w:rsid w:val="00A83F49"/>
    <w:rsid w:val="00A84A86"/>
    <w:rsid w:val="00A86AAC"/>
    <w:rsid w:val="00A878E6"/>
    <w:rsid w:val="00A90E25"/>
    <w:rsid w:val="00A937CE"/>
    <w:rsid w:val="00A958A1"/>
    <w:rsid w:val="00AA1990"/>
    <w:rsid w:val="00AA4091"/>
    <w:rsid w:val="00AA76AE"/>
    <w:rsid w:val="00AA7EC3"/>
    <w:rsid w:val="00AB102F"/>
    <w:rsid w:val="00AB5E69"/>
    <w:rsid w:val="00AB6743"/>
    <w:rsid w:val="00AB7BC2"/>
    <w:rsid w:val="00AC04C2"/>
    <w:rsid w:val="00AC2EA2"/>
    <w:rsid w:val="00AC3534"/>
    <w:rsid w:val="00AC5176"/>
    <w:rsid w:val="00AC5B28"/>
    <w:rsid w:val="00AC6549"/>
    <w:rsid w:val="00AC687C"/>
    <w:rsid w:val="00AC6F90"/>
    <w:rsid w:val="00AD37DE"/>
    <w:rsid w:val="00AD46D5"/>
    <w:rsid w:val="00AD4B9C"/>
    <w:rsid w:val="00AD5127"/>
    <w:rsid w:val="00AD686E"/>
    <w:rsid w:val="00AE0C15"/>
    <w:rsid w:val="00AE3020"/>
    <w:rsid w:val="00AE4E16"/>
    <w:rsid w:val="00AE4F8A"/>
    <w:rsid w:val="00AE52EE"/>
    <w:rsid w:val="00AE58D8"/>
    <w:rsid w:val="00AF0D00"/>
    <w:rsid w:val="00AF0D27"/>
    <w:rsid w:val="00AF182F"/>
    <w:rsid w:val="00AF2296"/>
    <w:rsid w:val="00AF2A46"/>
    <w:rsid w:val="00AF2B16"/>
    <w:rsid w:val="00AF335C"/>
    <w:rsid w:val="00AF45AB"/>
    <w:rsid w:val="00B002AB"/>
    <w:rsid w:val="00B00484"/>
    <w:rsid w:val="00B019C5"/>
    <w:rsid w:val="00B063AD"/>
    <w:rsid w:val="00B07A76"/>
    <w:rsid w:val="00B07D60"/>
    <w:rsid w:val="00B10D4B"/>
    <w:rsid w:val="00B11D8C"/>
    <w:rsid w:val="00B12321"/>
    <w:rsid w:val="00B13A54"/>
    <w:rsid w:val="00B13C6C"/>
    <w:rsid w:val="00B13D6F"/>
    <w:rsid w:val="00B15668"/>
    <w:rsid w:val="00B1625F"/>
    <w:rsid w:val="00B20E46"/>
    <w:rsid w:val="00B2146C"/>
    <w:rsid w:val="00B21B61"/>
    <w:rsid w:val="00B226AB"/>
    <w:rsid w:val="00B23691"/>
    <w:rsid w:val="00B2547A"/>
    <w:rsid w:val="00B27643"/>
    <w:rsid w:val="00B33A18"/>
    <w:rsid w:val="00B33B26"/>
    <w:rsid w:val="00B33DDC"/>
    <w:rsid w:val="00B34645"/>
    <w:rsid w:val="00B36BA5"/>
    <w:rsid w:val="00B4116C"/>
    <w:rsid w:val="00B413B0"/>
    <w:rsid w:val="00B41724"/>
    <w:rsid w:val="00B41F4C"/>
    <w:rsid w:val="00B42293"/>
    <w:rsid w:val="00B424C4"/>
    <w:rsid w:val="00B450EC"/>
    <w:rsid w:val="00B46B73"/>
    <w:rsid w:val="00B5070A"/>
    <w:rsid w:val="00B5089B"/>
    <w:rsid w:val="00B51310"/>
    <w:rsid w:val="00B52B27"/>
    <w:rsid w:val="00B535B2"/>
    <w:rsid w:val="00B548D3"/>
    <w:rsid w:val="00B56A82"/>
    <w:rsid w:val="00B57889"/>
    <w:rsid w:val="00B64E3B"/>
    <w:rsid w:val="00B6560C"/>
    <w:rsid w:val="00B671EC"/>
    <w:rsid w:val="00B708D8"/>
    <w:rsid w:val="00B71D76"/>
    <w:rsid w:val="00B727EF"/>
    <w:rsid w:val="00B72A8C"/>
    <w:rsid w:val="00B74DF4"/>
    <w:rsid w:val="00B74EE9"/>
    <w:rsid w:val="00B74F5A"/>
    <w:rsid w:val="00B80C35"/>
    <w:rsid w:val="00B81591"/>
    <w:rsid w:val="00B819BE"/>
    <w:rsid w:val="00B81F25"/>
    <w:rsid w:val="00B85273"/>
    <w:rsid w:val="00B906AA"/>
    <w:rsid w:val="00B914FC"/>
    <w:rsid w:val="00B91921"/>
    <w:rsid w:val="00B929B6"/>
    <w:rsid w:val="00B92F8B"/>
    <w:rsid w:val="00B93CBC"/>
    <w:rsid w:val="00B954D7"/>
    <w:rsid w:val="00BA020A"/>
    <w:rsid w:val="00BA1770"/>
    <w:rsid w:val="00BA4B83"/>
    <w:rsid w:val="00BA5861"/>
    <w:rsid w:val="00BA5D9D"/>
    <w:rsid w:val="00BA60AC"/>
    <w:rsid w:val="00BB00D0"/>
    <w:rsid w:val="00BB0A8C"/>
    <w:rsid w:val="00BB1074"/>
    <w:rsid w:val="00BB27A7"/>
    <w:rsid w:val="00BB3786"/>
    <w:rsid w:val="00BB3F26"/>
    <w:rsid w:val="00BB3FE7"/>
    <w:rsid w:val="00BB49FD"/>
    <w:rsid w:val="00BB4F9E"/>
    <w:rsid w:val="00BB5908"/>
    <w:rsid w:val="00BC1273"/>
    <w:rsid w:val="00BC17B2"/>
    <w:rsid w:val="00BC3253"/>
    <w:rsid w:val="00BC422D"/>
    <w:rsid w:val="00BC51F2"/>
    <w:rsid w:val="00BC5AB4"/>
    <w:rsid w:val="00BC6909"/>
    <w:rsid w:val="00BD034C"/>
    <w:rsid w:val="00BD0C0E"/>
    <w:rsid w:val="00BD7349"/>
    <w:rsid w:val="00BD7A1C"/>
    <w:rsid w:val="00BE11B6"/>
    <w:rsid w:val="00BE19B6"/>
    <w:rsid w:val="00BE4B0D"/>
    <w:rsid w:val="00BE528F"/>
    <w:rsid w:val="00BE5EAB"/>
    <w:rsid w:val="00BE6582"/>
    <w:rsid w:val="00BE78F9"/>
    <w:rsid w:val="00BF3F04"/>
    <w:rsid w:val="00BF447E"/>
    <w:rsid w:val="00BF44FE"/>
    <w:rsid w:val="00C01674"/>
    <w:rsid w:val="00C022A8"/>
    <w:rsid w:val="00C02788"/>
    <w:rsid w:val="00C031EE"/>
    <w:rsid w:val="00C04379"/>
    <w:rsid w:val="00C047EC"/>
    <w:rsid w:val="00C05434"/>
    <w:rsid w:val="00C0627D"/>
    <w:rsid w:val="00C06AD8"/>
    <w:rsid w:val="00C1111C"/>
    <w:rsid w:val="00C11BCE"/>
    <w:rsid w:val="00C1264F"/>
    <w:rsid w:val="00C15AD3"/>
    <w:rsid w:val="00C15AEF"/>
    <w:rsid w:val="00C16BE3"/>
    <w:rsid w:val="00C17DAC"/>
    <w:rsid w:val="00C21C4D"/>
    <w:rsid w:val="00C2206B"/>
    <w:rsid w:val="00C248D6"/>
    <w:rsid w:val="00C311D7"/>
    <w:rsid w:val="00C32148"/>
    <w:rsid w:val="00C33ABC"/>
    <w:rsid w:val="00C346F1"/>
    <w:rsid w:val="00C367A8"/>
    <w:rsid w:val="00C37C91"/>
    <w:rsid w:val="00C37D54"/>
    <w:rsid w:val="00C400A0"/>
    <w:rsid w:val="00C402FD"/>
    <w:rsid w:val="00C408DF"/>
    <w:rsid w:val="00C40C74"/>
    <w:rsid w:val="00C40DDD"/>
    <w:rsid w:val="00C41417"/>
    <w:rsid w:val="00C42CCD"/>
    <w:rsid w:val="00C4469B"/>
    <w:rsid w:val="00C44BD9"/>
    <w:rsid w:val="00C44CCE"/>
    <w:rsid w:val="00C44E28"/>
    <w:rsid w:val="00C4683A"/>
    <w:rsid w:val="00C46BD9"/>
    <w:rsid w:val="00C47386"/>
    <w:rsid w:val="00C477E7"/>
    <w:rsid w:val="00C50B0E"/>
    <w:rsid w:val="00C51538"/>
    <w:rsid w:val="00C51B67"/>
    <w:rsid w:val="00C52A55"/>
    <w:rsid w:val="00C542F8"/>
    <w:rsid w:val="00C56A65"/>
    <w:rsid w:val="00C57FB7"/>
    <w:rsid w:val="00C601F2"/>
    <w:rsid w:val="00C60E21"/>
    <w:rsid w:val="00C6134B"/>
    <w:rsid w:val="00C6230F"/>
    <w:rsid w:val="00C634D8"/>
    <w:rsid w:val="00C63F87"/>
    <w:rsid w:val="00C64B66"/>
    <w:rsid w:val="00C64E4C"/>
    <w:rsid w:val="00C677FE"/>
    <w:rsid w:val="00C708F4"/>
    <w:rsid w:val="00C70D26"/>
    <w:rsid w:val="00C71011"/>
    <w:rsid w:val="00C72EB5"/>
    <w:rsid w:val="00C7598D"/>
    <w:rsid w:val="00C76AE3"/>
    <w:rsid w:val="00C826B9"/>
    <w:rsid w:val="00C828BB"/>
    <w:rsid w:val="00C83411"/>
    <w:rsid w:val="00C848F5"/>
    <w:rsid w:val="00C872C0"/>
    <w:rsid w:val="00C87433"/>
    <w:rsid w:val="00C87788"/>
    <w:rsid w:val="00C904BD"/>
    <w:rsid w:val="00C926EA"/>
    <w:rsid w:val="00C93791"/>
    <w:rsid w:val="00C93E9E"/>
    <w:rsid w:val="00C94CD9"/>
    <w:rsid w:val="00C973EF"/>
    <w:rsid w:val="00C97ABF"/>
    <w:rsid w:val="00CA05BE"/>
    <w:rsid w:val="00CA2103"/>
    <w:rsid w:val="00CA2838"/>
    <w:rsid w:val="00CA2A95"/>
    <w:rsid w:val="00CA2DC2"/>
    <w:rsid w:val="00CA6A64"/>
    <w:rsid w:val="00CA7DF7"/>
    <w:rsid w:val="00CB3EAA"/>
    <w:rsid w:val="00CB4976"/>
    <w:rsid w:val="00CC0301"/>
    <w:rsid w:val="00CC0934"/>
    <w:rsid w:val="00CC18E5"/>
    <w:rsid w:val="00CC291A"/>
    <w:rsid w:val="00CC34FA"/>
    <w:rsid w:val="00CC35B2"/>
    <w:rsid w:val="00CC3657"/>
    <w:rsid w:val="00CC5116"/>
    <w:rsid w:val="00CC54F1"/>
    <w:rsid w:val="00CC5E58"/>
    <w:rsid w:val="00CD4837"/>
    <w:rsid w:val="00CD4DBF"/>
    <w:rsid w:val="00CD79D0"/>
    <w:rsid w:val="00CE0862"/>
    <w:rsid w:val="00CE14CB"/>
    <w:rsid w:val="00CE2373"/>
    <w:rsid w:val="00CE3283"/>
    <w:rsid w:val="00CE54DB"/>
    <w:rsid w:val="00CE5E65"/>
    <w:rsid w:val="00CE63DB"/>
    <w:rsid w:val="00CE6831"/>
    <w:rsid w:val="00CF0498"/>
    <w:rsid w:val="00CF22BE"/>
    <w:rsid w:val="00CF2602"/>
    <w:rsid w:val="00CF26CC"/>
    <w:rsid w:val="00CF2AAC"/>
    <w:rsid w:val="00CF31F3"/>
    <w:rsid w:val="00CF4E03"/>
    <w:rsid w:val="00CF5681"/>
    <w:rsid w:val="00CF5F17"/>
    <w:rsid w:val="00CF6E5F"/>
    <w:rsid w:val="00CF7223"/>
    <w:rsid w:val="00D02BF3"/>
    <w:rsid w:val="00D0457B"/>
    <w:rsid w:val="00D068F7"/>
    <w:rsid w:val="00D06D2E"/>
    <w:rsid w:val="00D07753"/>
    <w:rsid w:val="00D07F59"/>
    <w:rsid w:val="00D117F1"/>
    <w:rsid w:val="00D131DE"/>
    <w:rsid w:val="00D1528A"/>
    <w:rsid w:val="00D15A44"/>
    <w:rsid w:val="00D15B23"/>
    <w:rsid w:val="00D163B3"/>
    <w:rsid w:val="00D17F33"/>
    <w:rsid w:val="00D21030"/>
    <w:rsid w:val="00D21FB2"/>
    <w:rsid w:val="00D224BA"/>
    <w:rsid w:val="00D2309B"/>
    <w:rsid w:val="00D23442"/>
    <w:rsid w:val="00D23920"/>
    <w:rsid w:val="00D245C3"/>
    <w:rsid w:val="00D2648A"/>
    <w:rsid w:val="00D26A2C"/>
    <w:rsid w:val="00D274DA"/>
    <w:rsid w:val="00D330EC"/>
    <w:rsid w:val="00D334DA"/>
    <w:rsid w:val="00D40B31"/>
    <w:rsid w:val="00D40F6E"/>
    <w:rsid w:val="00D44996"/>
    <w:rsid w:val="00D4789E"/>
    <w:rsid w:val="00D502B5"/>
    <w:rsid w:val="00D52B44"/>
    <w:rsid w:val="00D53544"/>
    <w:rsid w:val="00D53ECF"/>
    <w:rsid w:val="00D54749"/>
    <w:rsid w:val="00D55205"/>
    <w:rsid w:val="00D5558D"/>
    <w:rsid w:val="00D578D9"/>
    <w:rsid w:val="00D57A93"/>
    <w:rsid w:val="00D622E7"/>
    <w:rsid w:val="00D62981"/>
    <w:rsid w:val="00D63CC2"/>
    <w:rsid w:val="00D64D06"/>
    <w:rsid w:val="00D6526F"/>
    <w:rsid w:val="00D65328"/>
    <w:rsid w:val="00D65BFB"/>
    <w:rsid w:val="00D67355"/>
    <w:rsid w:val="00D67627"/>
    <w:rsid w:val="00D67775"/>
    <w:rsid w:val="00D7083A"/>
    <w:rsid w:val="00D72911"/>
    <w:rsid w:val="00D7316F"/>
    <w:rsid w:val="00D734A2"/>
    <w:rsid w:val="00D75DCE"/>
    <w:rsid w:val="00D768CD"/>
    <w:rsid w:val="00D82E75"/>
    <w:rsid w:val="00D83C66"/>
    <w:rsid w:val="00D847B8"/>
    <w:rsid w:val="00D85307"/>
    <w:rsid w:val="00D85FF1"/>
    <w:rsid w:val="00D900A3"/>
    <w:rsid w:val="00D90ED8"/>
    <w:rsid w:val="00D9122D"/>
    <w:rsid w:val="00D918B9"/>
    <w:rsid w:val="00D918EE"/>
    <w:rsid w:val="00D937DB"/>
    <w:rsid w:val="00D93B11"/>
    <w:rsid w:val="00D94944"/>
    <w:rsid w:val="00D9526C"/>
    <w:rsid w:val="00D9651B"/>
    <w:rsid w:val="00D965EE"/>
    <w:rsid w:val="00D9729B"/>
    <w:rsid w:val="00D9746F"/>
    <w:rsid w:val="00DA34F5"/>
    <w:rsid w:val="00DA3C69"/>
    <w:rsid w:val="00DA5768"/>
    <w:rsid w:val="00DA59AB"/>
    <w:rsid w:val="00DA5BE6"/>
    <w:rsid w:val="00DA6171"/>
    <w:rsid w:val="00DB07C8"/>
    <w:rsid w:val="00DB0937"/>
    <w:rsid w:val="00DB0A7E"/>
    <w:rsid w:val="00DB15FE"/>
    <w:rsid w:val="00DB31AC"/>
    <w:rsid w:val="00DB39EB"/>
    <w:rsid w:val="00DB61CE"/>
    <w:rsid w:val="00DB6B49"/>
    <w:rsid w:val="00DB7050"/>
    <w:rsid w:val="00DC011D"/>
    <w:rsid w:val="00DC0BE9"/>
    <w:rsid w:val="00DC16F6"/>
    <w:rsid w:val="00DC27EF"/>
    <w:rsid w:val="00DC2C23"/>
    <w:rsid w:val="00DC3A36"/>
    <w:rsid w:val="00DC3EA4"/>
    <w:rsid w:val="00DC4FFD"/>
    <w:rsid w:val="00DC5D4F"/>
    <w:rsid w:val="00DC644A"/>
    <w:rsid w:val="00DC6795"/>
    <w:rsid w:val="00DC6BA6"/>
    <w:rsid w:val="00DC72CB"/>
    <w:rsid w:val="00DC7576"/>
    <w:rsid w:val="00DD0DAE"/>
    <w:rsid w:val="00DD50F7"/>
    <w:rsid w:val="00DD6B14"/>
    <w:rsid w:val="00DD78A6"/>
    <w:rsid w:val="00DD7C9A"/>
    <w:rsid w:val="00DE00D7"/>
    <w:rsid w:val="00DE0A61"/>
    <w:rsid w:val="00DE249C"/>
    <w:rsid w:val="00DE4173"/>
    <w:rsid w:val="00DE42A9"/>
    <w:rsid w:val="00DE74F5"/>
    <w:rsid w:val="00DF014F"/>
    <w:rsid w:val="00DF0159"/>
    <w:rsid w:val="00DF08E7"/>
    <w:rsid w:val="00DF2F35"/>
    <w:rsid w:val="00DF315C"/>
    <w:rsid w:val="00DF52A3"/>
    <w:rsid w:val="00DF7711"/>
    <w:rsid w:val="00DF7F8F"/>
    <w:rsid w:val="00E02CFF"/>
    <w:rsid w:val="00E053AB"/>
    <w:rsid w:val="00E053DC"/>
    <w:rsid w:val="00E0753B"/>
    <w:rsid w:val="00E0763E"/>
    <w:rsid w:val="00E10FD8"/>
    <w:rsid w:val="00E126DD"/>
    <w:rsid w:val="00E12B2E"/>
    <w:rsid w:val="00E13725"/>
    <w:rsid w:val="00E1433F"/>
    <w:rsid w:val="00E152FC"/>
    <w:rsid w:val="00E15815"/>
    <w:rsid w:val="00E15F92"/>
    <w:rsid w:val="00E15FAE"/>
    <w:rsid w:val="00E17283"/>
    <w:rsid w:val="00E20C53"/>
    <w:rsid w:val="00E21831"/>
    <w:rsid w:val="00E21CB5"/>
    <w:rsid w:val="00E22DBA"/>
    <w:rsid w:val="00E24EDE"/>
    <w:rsid w:val="00E25E09"/>
    <w:rsid w:val="00E26076"/>
    <w:rsid w:val="00E27889"/>
    <w:rsid w:val="00E32298"/>
    <w:rsid w:val="00E33990"/>
    <w:rsid w:val="00E33D33"/>
    <w:rsid w:val="00E34BAA"/>
    <w:rsid w:val="00E34E67"/>
    <w:rsid w:val="00E35290"/>
    <w:rsid w:val="00E36341"/>
    <w:rsid w:val="00E36628"/>
    <w:rsid w:val="00E438E1"/>
    <w:rsid w:val="00E45450"/>
    <w:rsid w:val="00E456BA"/>
    <w:rsid w:val="00E4654B"/>
    <w:rsid w:val="00E4766B"/>
    <w:rsid w:val="00E53989"/>
    <w:rsid w:val="00E546FE"/>
    <w:rsid w:val="00E55C88"/>
    <w:rsid w:val="00E576B0"/>
    <w:rsid w:val="00E606E0"/>
    <w:rsid w:val="00E61315"/>
    <w:rsid w:val="00E61508"/>
    <w:rsid w:val="00E61E6E"/>
    <w:rsid w:val="00E6416D"/>
    <w:rsid w:val="00E64681"/>
    <w:rsid w:val="00E64E28"/>
    <w:rsid w:val="00E6558E"/>
    <w:rsid w:val="00E66DFD"/>
    <w:rsid w:val="00E702E1"/>
    <w:rsid w:val="00E728CE"/>
    <w:rsid w:val="00E730AE"/>
    <w:rsid w:val="00E7356E"/>
    <w:rsid w:val="00E73EE1"/>
    <w:rsid w:val="00E803DC"/>
    <w:rsid w:val="00E805B0"/>
    <w:rsid w:val="00E8142F"/>
    <w:rsid w:val="00E81459"/>
    <w:rsid w:val="00E81520"/>
    <w:rsid w:val="00E82E17"/>
    <w:rsid w:val="00E84F2F"/>
    <w:rsid w:val="00E858AF"/>
    <w:rsid w:val="00E85E23"/>
    <w:rsid w:val="00E86FD3"/>
    <w:rsid w:val="00E87977"/>
    <w:rsid w:val="00E9188E"/>
    <w:rsid w:val="00E94716"/>
    <w:rsid w:val="00E94998"/>
    <w:rsid w:val="00E95452"/>
    <w:rsid w:val="00E95E0E"/>
    <w:rsid w:val="00E97C18"/>
    <w:rsid w:val="00E97CC1"/>
    <w:rsid w:val="00EA325D"/>
    <w:rsid w:val="00EA4723"/>
    <w:rsid w:val="00EB03C9"/>
    <w:rsid w:val="00EB0480"/>
    <w:rsid w:val="00EB2770"/>
    <w:rsid w:val="00EB5263"/>
    <w:rsid w:val="00EB77CD"/>
    <w:rsid w:val="00EC04CF"/>
    <w:rsid w:val="00EC0560"/>
    <w:rsid w:val="00EC0B77"/>
    <w:rsid w:val="00EC3042"/>
    <w:rsid w:val="00EC43EC"/>
    <w:rsid w:val="00EC4C6E"/>
    <w:rsid w:val="00EC4F48"/>
    <w:rsid w:val="00ED24B2"/>
    <w:rsid w:val="00ED355D"/>
    <w:rsid w:val="00ED4BBB"/>
    <w:rsid w:val="00ED5E63"/>
    <w:rsid w:val="00ED63A4"/>
    <w:rsid w:val="00ED6C56"/>
    <w:rsid w:val="00ED6C7C"/>
    <w:rsid w:val="00ED6C9C"/>
    <w:rsid w:val="00ED798A"/>
    <w:rsid w:val="00EE211D"/>
    <w:rsid w:val="00EE231B"/>
    <w:rsid w:val="00EE29D1"/>
    <w:rsid w:val="00EE7E72"/>
    <w:rsid w:val="00EF0732"/>
    <w:rsid w:val="00EF07F1"/>
    <w:rsid w:val="00EF0B42"/>
    <w:rsid w:val="00EF2DE6"/>
    <w:rsid w:val="00EF404F"/>
    <w:rsid w:val="00F00067"/>
    <w:rsid w:val="00F0028A"/>
    <w:rsid w:val="00F010AC"/>
    <w:rsid w:val="00F02218"/>
    <w:rsid w:val="00F029E9"/>
    <w:rsid w:val="00F05159"/>
    <w:rsid w:val="00F06767"/>
    <w:rsid w:val="00F06B71"/>
    <w:rsid w:val="00F10AB6"/>
    <w:rsid w:val="00F10B05"/>
    <w:rsid w:val="00F11536"/>
    <w:rsid w:val="00F12F7E"/>
    <w:rsid w:val="00F1482F"/>
    <w:rsid w:val="00F201AC"/>
    <w:rsid w:val="00F222EE"/>
    <w:rsid w:val="00F23811"/>
    <w:rsid w:val="00F2619F"/>
    <w:rsid w:val="00F26E8E"/>
    <w:rsid w:val="00F271B6"/>
    <w:rsid w:val="00F2736D"/>
    <w:rsid w:val="00F308DE"/>
    <w:rsid w:val="00F314B9"/>
    <w:rsid w:val="00F31D35"/>
    <w:rsid w:val="00F32A7D"/>
    <w:rsid w:val="00F3331F"/>
    <w:rsid w:val="00F35CC2"/>
    <w:rsid w:val="00F3761C"/>
    <w:rsid w:val="00F37739"/>
    <w:rsid w:val="00F410E9"/>
    <w:rsid w:val="00F4158F"/>
    <w:rsid w:val="00F44FEC"/>
    <w:rsid w:val="00F450E2"/>
    <w:rsid w:val="00F46B00"/>
    <w:rsid w:val="00F47237"/>
    <w:rsid w:val="00F472D8"/>
    <w:rsid w:val="00F50560"/>
    <w:rsid w:val="00F5064B"/>
    <w:rsid w:val="00F509C8"/>
    <w:rsid w:val="00F533F2"/>
    <w:rsid w:val="00F54AAB"/>
    <w:rsid w:val="00F55F5B"/>
    <w:rsid w:val="00F61394"/>
    <w:rsid w:val="00F61A7E"/>
    <w:rsid w:val="00F62D8C"/>
    <w:rsid w:val="00F6343B"/>
    <w:rsid w:val="00F6383D"/>
    <w:rsid w:val="00F64876"/>
    <w:rsid w:val="00F65FAA"/>
    <w:rsid w:val="00F674D6"/>
    <w:rsid w:val="00F72DA1"/>
    <w:rsid w:val="00F76112"/>
    <w:rsid w:val="00F76640"/>
    <w:rsid w:val="00F80BFE"/>
    <w:rsid w:val="00F80CB2"/>
    <w:rsid w:val="00F8486D"/>
    <w:rsid w:val="00F84D2E"/>
    <w:rsid w:val="00F8620D"/>
    <w:rsid w:val="00F86A6A"/>
    <w:rsid w:val="00F8795D"/>
    <w:rsid w:val="00F93AAC"/>
    <w:rsid w:val="00F9553B"/>
    <w:rsid w:val="00F971E6"/>
    <w:rsid w:val="00F976E8"/>
    <w:rsid w:val="00FA0ACA"/>
    <w:rsid w:val="00FA1D58"/>
    <w:rsid w:val="00FA3021"/>
    <w:rsid w:val="00FA432A"/>
    <w:rsid w:val="00FA5083"/>
    <w:rsid w:val="00FA68DE"/>
    <w:rsid w:val="00FA76A9"/>
    <w:rsid w:val="00FB3BC1"/>
    <w:rsid w:val="00FB3E48"/>
    <w:rsid w:val="00FB4CA9"/>
    <w:rsid w:val="00FB72F3"/>
    <w:rsid w:val="00FC0640"/>
    <w:rsid w:val="00FC225C"/>
    <w:rsid w:val="00FC258A"/>
    <w:rsid w:val="00FC4B87"/>
    <w:rsid w:val="00FC79AB"/>
    <w:rsid w:val="00FC7CB1"/>
    <w:rsid w:val="00FD0A33"/>
    <w:rsid w:val="00FD2974"/>
    <w:rsid w:val="00FD2B2E"/>
    <w:rsid w:val="00FD34F9"/>
    <w:rsid w:val="00FD42C4"/>
    <w:rsid w:val="00FD5815"/>
    <w:rsid w:val="00FD6802"/>
    <w:rsid w:val="00FE0794"/>
    <w:rsid w:val="00FE0989"/>
    <w:rsid w:val="00FE2F48"/>
    <w:rsid w:val="00FE4609"/>
    <w:rsid w:val="00FE61B6"/>
    <w:rsid w:val="00FE6333"/>
    <w:rsid w:val="00FF0663"/>
    <w:rsid w:val="00FF2A17"/>
    <w:rsid w:val="00FF36E6"/>
    <w:rsid w:val="00FF37AC"/>
    <w:rsid w:val="00FF3E7C"/>
    <w:rsid w:val="00FF5017"/>
    <w:rsid w:val="00FF62B2"/>
    <w:rsid w:val="00FF718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11F71"/>
  <w15:chartTrackingRefBased/>
  <w15:docId w15:val="{9D4E4781-6009-4515-8FA3-17AF0B9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szCs w:val="18"/>
      <w:lang w:eastAsia="zh-CN"/>
    </w:rPr>
  </w:style>
  <w:style w:type="paragraph" w:styleId="Heading1">
    <w:name w:val="heading 1"/>
    <w:basedOn w:val="Normal"/>
    <w:next w:val="Normal"/>
    <w:link w:val="Heading1Char"/>
    <w:qFormat/>
    <w:rsid w:val="001227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641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4647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7FA"/>
    <w:rPr>
      <w:rFonts w:asciiTheme="majorHAnsi" w:eastAsiaTheme="majorEastAsia" w:hAnsiTheme="majorHAnsi" w:cstheme="majorBidi"/>
      <w:color w:val="2F5496" w:themeColor="accent1" w:themeShade="BF"/>
      <w:sz w:val="32"/>
      <w:szCs w:val="32"/>
      <w:lang w:eastAsia="zh-CN"/>
    </w:rPr>
  </w:style>
  <w:style w:type="paragraph" w:styleId="Caption">
    <w:name w:val="caption"/>
    <w:basedOn w:val="Normal"/>
    <w:next w:val="Normal"/>
    <w:unhideWhenUsed/>
    <w:qFormat/>
    <w:rsid w:val="00775A37"/>
    <w:pPr>
      <w:spacing w:after="200"/>
    </w:pPr>
    <w:rPr>
      <w:i/>
      <w:iCs/>
      <w:color w:val="44546A" w:themeColor="text2"/>
    </w:rPr>
  </w:style>
  <w:style w:type="table" w:styleId="TableGrid">
    <w:name w:val="Table Grid"/>
    <w:basedOn w:val="TableNormal"/>
    <w:uiPriority w:val="39"/>
    <w:rsid w:val="00775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5A37"/>
    <w:rPr>
      <w:rFonts w:ascii="Segoe UI" w:hAnsi="Segoe UI" w:cs="Segoe UI"/>
    </w:rPr>
  </w:style>
  <w:style w:type="character" w:customStyle="1" w:styleId="BalloonTextChar">
    <w:name w:val="Balloon Text Char"/>
    <w:basedOn w:val="DefaultParagraphFont"/>
    <w:link w:val="BalloonText"/>
    <w:semiHidden/>
    <w:rsid w:val="00775A37"/>
    <w:rPr>
      <w:rFonts w:ascii="Segoe UI" w:hAnsi="Segoe UI" w:cs="Segoe UI"/>
      <w:sz w:val="18"/>
      <w:szCs w:val="18"/>
      <w:lang w:eastAsia="zh-CN"/>
    </w:rPr>
  </w:style>
  <w:style w:type="character" w:styleId="CommentReference">
    <w:name w:val="annotation reference"/>
    <w:basedOn w:val="DefaultParagraphFont"/>
    <w:rsid w:val="00993BC2"/>
    <w:rPr>
      <w:sz w:val="16"/>
      <w:szCs w:val="16"/>
    </w:rPr>
  </w:style>
  <w:style w:type="paragraph" w:styleId="CommentText">
    <w:name w:val="annotation text"/>
    <w:basedOn w:val="Normal"/>
    <w:link w:val="CommentTextChar"/>
    <w:rsid w:val="00993BC2"/>
    <w:rPr>
      <w:sz w:val="20"/>
      <w:szCs w:val="20"/>
    </w:rPr>
  </w:style>
  <w:style w:type="character" w:customStyle="1" w:styleId="CommentTextChar">
    <w:name w:val="Comment Text Char"/>
    <w:basedOn w:val="DefaultParagraphFont"/>
    <w:link w:val="CommentText"/>
    <w:rsid w:val="00993BC2"/>
    <w:rPr>
      <w:rFonts w:ascii="Verdana" w:hAnsi="Verdana"/>
      <w:lang w:eastAsia="zh-CN"/>
    </w:rPr>
  </w:style>
  <w:style w:type="paragraph" w:styleId="CommentSubject">
    <w:name w:val="annotation subject"/>
    <w:basedOn w:val="CommentText"/>
    <w:next w:val="CommentText"/>
    <w:link w:val="CommentSubjectChar"/>
    <w:rsid w:val="00993BC2"/>
    <w:rPr>
      <w:b/>
      <w:bCs/>
    </w:rPr>
  </w:style>
  <w:style w:type="character" w:customStyle="1" w:styleId="CommentSubjectChar">
    <w:name w:val="Comment Subject Char"/>
    <w:basedOn w:val="CommentTextChar"/>
    <w:link w:val="CommentSubject"/>
    <w:rsid w:val="00993BC2"/>
    <w:rPr>
      <w:rFonts w:ascii="Verdana" w:hAnsi="Verdana"/>
      <w:b/>
      <w:bCs/>
      <w:lang w:eastAsia="zh-CN"/>
    </w:rPr>
  </w:style>
  <w:style w:type="paragraph" w:styleId="ListParagraph">
    <w:name w:val="List Paragraph"/>
    <w:basedOn w:val="Normal"/>
    <w:uiPriority w:val="34"/>
    <w:qFormat/>
    <w:rsid w:val="009F7057"/>
    <w:pPr>
      <w:ind w:left="720"/>
      <w:contextualSpacing/>
    </w:pPr>
  </w:style>
  <w:style w:type="paragraph" w:styleId="Header">
    <w:name w:val="header"/>
    <w:basedOn w:val="Normal"/>
    <w:link w:val="HeaderChar"/>
    <w:rsid w:val="00861951"/>
    <w:pPr>
      <w:tabs>
        <w:tab w:val="center" w:pos="4680"/>
        <w:tab w:val="right" w:pos="9360"/>
      </w:tabs>
    </w:pPr>
  </w:style>
  <w:style w:type="character" w:customStyle="1" w:styleId="HeaderChar">
    <w:name w:val="Header Char"/>
    <w:basedOn w:val="DefaultParagraphFont"/>
    <w:link w:val="Header"/>
    <w:rsid w:val="00861951"/>
    <w:rPr>
      <w:rFonts w:ascii="Verdana" w:hAnsi="Verdana"/>
      <w:sz w:val="18"/>
      <w:szCs w:val="18"/>
      <w:lang w:eastAsia="zh-CN"/>
    </w:rPr>
  </w:style>
  <w:style w:type="paragraph" w:styleId="Footer">
    <w:name w:val="footer"/>
    <w:basedOn w:val="Normal"/>
    <w:link w:val="FooterChar"/>
    <w:uiPriority w:val="99"/>
    <w:rsid w:val="00861951"/>
    <w:pPr>
      <w:tabs>
        <w:tab w:val="center" w:pos="4680"/>
        <w:tab w:val="right" w:pos="9360"/>
      </w:tabs>
    </w:pPr>
  </w:style>
  <w:style w:type="character" w:customStyle="1" w:styleId="FooterChar">
    <w:name w:val="Footer Char"/>
    <w:basedOn w:val="DefaultParagraphFont"/>
    <w:link w:val="Footer"/>
    <w:uiPriority w:val="99"/>
    <w:rsid w:val="00861951"/>
    <w:rPr>
      <w:rFonts w:ascii="Verdana" w:hAnsi="Verdana"/>
      <w:sz w:val="18"/>
      <w:szCs w:val="18"/>
      <w:lang w:eastAsia="zh-CN"/>
    </w:rPr>
  </w:style>
  <w:style w:type="character" w:styleId="PlaceholderText">
    <w:name w:val="Placeholder Text"/>
    <w:basedOn w:val="DefaultParagraphFont"/>
    <w:uiPriority w:val="99"/>
    <w:semiHidden/>
    <w:rsid w:val="006B1BAD"/>
    <w:rPr>
      <w:color w:val="808080"/>
    </w:rPr>
  </w:style>
  <w:style w:type="character" w:customStyle="1" w:styleId="Style2">
    <w:name w:val="Style2"/>
    <w:basedOn w:val="DefaultParagraphFont"/>
    <w:uiPriority w:val="1"/>
    <w:rsid w:val="006B1BAD"/>
    <w:rPr>
      <w:rFonts w:ascii="Verdana" w:hAnsi="Verdana"/>
      <w:color w:val="767171" w:themeColor="background2" w:themeShade="80"/>
      <w:sz w:val="16"/>
    </w:rPr>
  </w:style>
  <w:style w:type="table" w:styleId="GridTable4-Accent5">
    <w:name w:val="Grid Table 4 Accent 5"/>
    <w:basedOn w:val="TableNormal"/>
    <w:uiPriority w:val="49"/>
    <w:rsid w:val="00360C0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Heading">
    <w:name w:val="TOC Heading"/>
    <w:basedOn w:val="Heading1"/>
    <w:next w:val="Normal"/>
    <w:uiPriority w:val="39"/>
    <w:unhideWhenUsed/>
    <w:qFormat/>
    <w:rsid w:val="00171A55"/>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171A55"/>
    <w:pPr>
      <w:spacing w:after="100"/>
      <w:ind w:hanging="432"/>
    </w:pPr>
    <w:rPr>
      <w:rFonts w:ascii="Calibri" w:eastAsia="Calibri" w:hAnsi="Calibri" w:cs="Calibri"/>
      <w:color w:val="000000"/>
      <w:sz w:val="22"/>
      <w:szCs w:val="22"/>
      <w:lang w:eastAsia="en-US"/>
    </w:rPr>
  </w:style>
  <w:style w:type="character" w:styleId="Hyperlink">
    <w:name w:val="Hyperlink"/>
    <w:basedOn w:val="DefaultParagraphFont"/>
    <w:uiPriority w:val="99"/>
    <w:unhideWhenUsed/>
    <w:rsid w:val="00171A55"/>
    <w:rPr>
      <w:color w:val="0563C1" w:themeColor="hyperlink"/>
      <w:u w:val="single"/>
    </w:rPr>
  </w:style>
  <w:style w:type="paragraph" w:styleId="NormalWeb">
    <w:name w:val="Normal (Web)"/>
    <w:basedOn w:val="Normal"/>
    <w:uiPriority w:val="99"/>
    <w:unhideWhenUsed/>
    <w:rsid w:val="00DF014F"/>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622252"/>
    <w:rPr>
      <w:b/>
      <w:bCs/>
    </w:rPr>
  </w:style>
  <w:style w:type="character" w:styleId="UnresolvedMention">
    <w:name w:val="Unresolved Mention"/>
    <w:basedOn w:val="DefaultParagraphFont"/>
    <w:uiPriority w:val="99"/>
    <w:unhideWhenUsed/>
    <w:rsid w:val="005359CC"/>
    <w:rPr>
      <w:color w:val="605E5C"/>
      <w:shd w:val="clear" w:color="auto" w:fill="E1DFDD"/>
    </w:rPr>
  </w:style>
  <w:style w:type="character" w:styleId="Mention">
    <w:name w:val="Mention"/>
    <w:basedOn w:val="DefaultParagraphFont"/>
    <w:uiPriority w:val="99"/>
    <w:unhideWhenUsed/>
    <w:rsid w:val="007F453A"/>
    <w:rPr>
      <w:color w:val="2B579A"/>
      <w:shd w:val="clear" w:color="auto" w:fill="E1DFDD"/>
    </w:rPr>
  </w:style>
  <w:style w:type="character" w:customStyle="1" w:styleId="Heading3Char">
    <w:name w:val="Heading 3 Char"/>
    <w:basedOn w:val="DefaultParagraphFont"/>
    <w:link w:val="Heading3"/>
    <w:semiHidden/>
    <w:rsid w:val="00546474"/>
    <w:rPr>
      <w:rFonts w:asciiTheme="majorHAnsi" w:eastAsiaTheme="majorEastAsia" w:hAnsiTheme="majorHAnsi" w:cstheme="majorBidi"/>
      <w:color w:val="1F3763" w:themeColor="accent1" w:themeShade="7F"/>
      <w:sz w:val="24"/>
      <w:szCs w:val="24"/>
      <w:lang w:eastAsia="zh-CN"/>
    </w:rPr>
  </w:style>
  <w:style w:type="paragraph" w:customStyle="1" w:styleId="m9163256552501957887msolistparagraph">
    <w:name w:val="m_9163256552501957887msolistparagraph"/>
    <w:basedOn w:val="Normal"/>
    <w:rsid w:val="008416E3"/>
    <w:pPr>
      <w:spacing w:before="100" w:beforeAutospacing="1" w:after="100" w:afterAutospacing="1"/>
    </w:pPr>
    <w:rPr>
      <w:rFonts w:ascii="Times New Roman" w:eastAsia="Times New Roman" w:hAnsi="Times New Roman"/>
      <w:sz w:val="24"/>
      <w:szCs w:val="24"/>
      <w:lang w:eastAsia="en-US" w:bidi="my-MM"/>
    </w:rPr>
  </w:style>
  <w:style w:type="paragraph" w:styleId="Title">
    <w:name w:val="Title"/>
    <w:basedOn w:val="Normal"/>
    <w:next w:val="Normal"/>
    <w:link w:val="TitleChar"/>
    <w:qFormat/>
    <w:rsid w:val="00403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03DDC"/>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qFormat/>
    <w:rsid w:val="00061997"/>
    <w:pPr>
      <w:numPr>
        <w:numId w:val="4"/>
      </w:numPr>
      <w:spacing w:after="160"/>
    </w:pPr>
    <w:rPr>
      <w:rFonts w:asciiTheme="minorHAnsi" w:eastAsiaTheme="minorEastAsia" w:hAnsiTheme="minorHAnsi" w:cstheme="minorBidi"/>
      <w:b/>
      <w:bCs/>
      <w:color w:val="5A5A5A" w:themeColor="text1" w:themeTint="A5"/>
      <w:spacing w:val="15"/>
      <w:sz w:val="28"/>
      <w:szCs w:val="28"/>
    </w:rPr>
  </w:style>
  <w:style w:type="character" w:customStyle="1" w:styleId="SubtitleChar">
    <w:name w:val="Subtitle Char"/>
    <w:basedOn w:val="DefaultParagraphFont"/>
    <w:link w:val="Subtitle"/>
    <w:rsid w:val="00403DDC"/>
    <w:rPr>
      <w:rFonts w:asciiTheme="minorHAnsi" w:eastAsiaTheme="minorEastAsia" w:hAnsiTheme="minorHAnsi" w:cstheme="minorBidi"/>
      <w:b/>
      <w:bCs/>
      <w:color w:val="5A5A5A" w:themeColor="text1" w:themeTint="A5"/>
      <w:spacing w:val="15"/>
      <w:sz w:val="28"/>
      <w:szCs w:val="28"/>
      <w:lang w:eastAsia="zh-CN"/>
    </w:rPr>
  </w:style>
  <w:style w:type="table" w:styleId="ListTable3-Accent3">
    <w:name w:val="List Table 3 Accent 3"/>
    <w:basedOn w:val="TableNormal"/>
    <w:uiPriority w:val="48"/>
    <w:rsid w:val="004F437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FollowedHyperlink">
    <w:name w:val="FollowedHyperlink"/>
    <w:basedOn w:val="DefaultParagraphFont"/>
    <w:rsid w:val="004B66E7"/>
    <w:rPr>
      <w:color w:val="954F72" w:themeColor="followedHyperlink"/>
      <w:u w:val="single"/>
    </w:rPr>
  </w:style>
  <w:style w:type="character" w:customStyle="1" w:styleId="Heading2Char">
    <w:name w:val="Heading 2 Char"/>
    <w:basedOn w:val="DefaultParagraphFont"/>
    <w:link w:val="Heading2"/>
    <w:semiHidden/>
    <w:rsid w:val="00E6416D"/>
    <w:rPr>
      <w:rFonts w:asciiTheme="majorHAnsi" w:eastAsiaTheme="majorEastAsia" w:hAnsiTheme="majorHAnsi" w:cstheme="majorBidi"/>
      <w:color w:val="2F5496" w:themeColor="accent1" w:themeShade="BF"/>
      <w:sz w:val="26"/>
      <w:szCs w:val="26"/>
      <w:lang w:eastAsia="zh-CN"/>
    </w:rPr>
  </w:style>
  <w:style w:type="paragraph" w:styleId="Quote">
    <w:name w:val="Quote"/>
    <w:basedOn w:val="Normal"/>
    <w:next w:val="Normal"/>
    <w:link w:val="QuoteChar"/>
    <w:uiPriority w:val="29"/>
    <w:qFormat/>
    <w:rsid w:val="00E641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416D"/>
    <w:rPr>
      <w:rFonts w:ascii="Verdana" w:hAnsi="Verdana"/>
      <w:i/>
      <w:iCs/>
      <w:color w:val="404040" w:themeColor="text1" w:themeTint="BF"/>
      <w:sz w:val="18"/>
      <w:szCs w:val="18"/>
      <w:lang w:eastAsia="zh-CN"/>
    </w:rPr>
  </w:style>
  <w:style w:type="paragraph" w:styleId="TOC4">
    <w:name w:val="toc 4"/>
    <w:basedOn w:val="Normal"/>
    <w:next w:val="Normal"/>
    <w:autoRedefine/>
    <w:rsid w:val="00E6416D"/>
    <w:pPr>
      <w:spacing w:after="100"/>
      <w:ind w:left="540"/>
    </w:pPr>
  </w:style>
  <w:style w:type="paragraph" w:styleId="TOC2">
    <w:name w:val="toc 2"/>
    <w:basedOn w:val="Normal"/>
    <w:next w:val="Normal"/>
    <w:autoRedefine/>
    <w:uiPriority w:val="39"/>
    <w:rsid w:val="00E6416D"/>
    <w:pPr>
      <w:spacing w:after="100"/>
      <w:ind w:left="180"/>
    </w:pPr>
  </w:style>
  <w:style w:type="table" w:styleId="ListTable1Light-Accent5">
    <w:name w:val="List Table 1 Light Accent 5"/>
    <w:basedOn w:val="TableNormal"/>
    <w:uiPriority w:val="46"/>
    <w:rsid w:val="00E6416D"/>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E6416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Revision">
    <w:name w:val="Revision"/>
    <w:hidden/>
    <w:uiPriority w:val="99"/>
    <w:semiHidden/>
    <w:rsid w:val="008861D0"/>
    <w:rPr>
      <w:rFonts w:ascii="Verdana" w:hAnsi="Verdan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3434">
      <w:bodyDiv w:val="1"/>
      <w:marLeft w:val="0"/>
      <w:marRight w:val="0"/>
      <w:marTop w:val="0"/>
      <w:marBottom w:val="0"/>
      <w:divBdr>
        <w:top w:val="none" w:sz="0" w:space="0" w:color="auto"/>
        <w:left w:val="none" w:sz="0" w:space="0" w:color="auto"/>
        <w:bottom w:val="none" w:sz="0" w:space="0" w:color="auto"/>
        <w:right w:val="none" w:sz="0" w:space="0" w:color="auto"/>
      </w:divBdr>
    </w:div>
    <w:div w:id="438911417">
      <w:bodyDiv w:val="1"/>
      <w:marLeft w:val="0"/>
      <w:marRight w:val="0"/>
      <w:marTop w:val="0"/>
      <w:marBottom w:val="0"/>
      <w:divBdr>
        <w:top w:val="none" w:sz="0" w:space="0" w:color="auto"/>
        <w:left w:val="none" w:sz="0" w:space="0" w:color="auto"/>
        <w:bottom w:val="none" w:sz="0" w:space="0" w:color="auto"/>
        <w:right w:val="none" w:sz="0" w:space="0" w:color="auto"/>
      </w:divBdr>
    </w:div>
    <w:div w:id="446975639">
      <w:bodyDiv w:val="1"/>
      <w:marLeft w:val="0"/>
      <w:marRight w:val="0"/>
      <w:marTop w:val="0"/>
      <w:marBottom w:val="0"/>
      <w:divBdr>
        <w:top w:val="none" w:sz="0" w:space="0" w:color="auto"/>
        <w:left w:val="none" w:sz="0" w:space="0" w:color="auto"/>
        <w:bottom w:val="none" w:sz="0" w:space="0" w:color="auto"/>
        <w:right w:val="none" w:sz="0" w:space="0" w:color="auto"/>
      </w:divBdr>
    </w:div>
    <w:div w:id="721249161">
      <w:bodyDiv w:val="1"/>
      <w:marLeft w:val="0"/>
      <w:marRight w:val="0"/>
      <w:marTop w:val="0"/>
      <w:marBottom w:val="0"/>
      <w:divBdr>
        <w:top w:val="none" w:sz="0" w:space="0" w:color="auto"/>
        <w:left w:val="none" w:sz="0" w:space="0" w:color="auto"/>
        <w:bottom w:val="none" w:sz="0" w:space="0" w:color="auto"/>
        <w:right w:val="none" w:sz="0" w:space="0" w:color="auto"/>
      </w:divBdr>
    </w:div>
    <w:div w:id="726609087">
      <w:bodyDiv w:val="1"/>
      <w:marLeft w:val="0"/>
      <w:marRight w:val="0"/>
      <w:marTop w:val="0"/>
      <w:marBottom w:val="0"/>
      <w:divBdr>
        <w:top w:val="none" w:sz="0" w:space="0" w:color="auto"/>
        <w:left w:val="none" w:sz="0" w:space="0" w:color="auto"/>
        <w:bottom w:val="none" w:sz="0" w:space="0" w:color="auto"/>
        <w:right w:val="none" w:sz="0" w:space="0" w:color="auto"/>
      </w:divBdr>
    </w:div>
    <w:div w:id="778841688">
      <w:bodyDiv w:val="1"/>
      <w:marLeft w:val="0"/>
      <w:marRight w:val="0"/>
      <w:marTop w:val="0"/>
      <w:marBottom w:val="0"/>
      <w:divBdr>
        <w:top w:val="none" w:sz="0" w:space="0" w:color="auto"/>
        <w:left w:val="none" w:sz="0" w:space="0" w:color="auto"/>
        <w:bottom w:val="none" w:sz="0" w:space="0" w:color="auto"/>
        <w:right w:val="none" w:sz="0" w:space="0" w:color="auto"/>
      </w:divBdr>
      <w:divsChild>
        <w:div w:id="846332312">
          <w:marLeft w:val="0"/>
          <w:marRight w:val="0"/>
          <w:marTop w:val="0"/>
          <w:marBottom w:val="0"/>
          <w:divBdr>
            <w:top w:val="none" w:sz="0" w:space="0" w:color="auto"/>
            <w:left w:val="none" w:sz="0" w:space="0" w:color="auto"/>
            <w:bottom w:val="none" w:sz="0" w:space="0" w:color="auto"/>
            <w:right w:val="none" w:sz="0" w:space="0" w:color="auto"/>
          </w:divBdr>
          <w:divsChild>
            <w:div w:id="1866208102">
              <w:marLeft w:val="0"/>
              <w:marRight w:val="0"/>
              <w:marTop w:val="0"/>
              <w:marBottom w:val="0"/>
              <w:divBdr>
                <w:top w:val="none" w:sz="0" w:space="0" w:color="auto"/>
                <w:left w:val="none" w:sz="0" w:space="0" w:color="auto"/>
                <w:bottom w:val="none" w:sz="0" w:space="0" w:color="auto"/>
                <w:right w:val="none" w:sz="0" w:space="0" w:color="auto"/>
              </w:divBdr>
              <w:divsChild>
                <w:div w:id="1412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81250">
      <w:bodyDiv w:val="1"/>
      <w:marLeft w:val="0"/>
      <w:marRight w:val="0"/>
      <w:marTop w:val="0"/>
      <w:marBottom w:val="0"/>
      <w:divBdr>
        <w:top w:val="none" w:sz="0" w:space="0" w:color="auto"/>
        <w:left w:val="none" w:sz="0" w:space="0" w:color="auto"/>
        <w:bottom w:val="none" w:sz="0" w:space="0" w:color="auto"/>
        <w:right w:val="none" w:sz="0" w:space="0" w:color="auto"/>
      </w:divBdr>
    </w:div>
    <w:div w:id="852259018">
      <w:bodyDiv w:val="1"/>
      <w:marLeft w:val="0"/>
      <w:marRight w:val="0"/>
      <w:marTop w:val="0"/>
      <w:marBottom w:val="0"/>
      <w:divBdr>
        <w:top w:val="none" w:sz="0" w:space="0" w:color="auto"/>
        <w:left w:val="none" w:sz="0" w:space="0" w:color="auto"/>
        <w:bottom w:val="none" w:sz="0" w:space="0" w:color="auto"/>
        <w:right w:val="none" w:sz="0" w:space="0" w:color="auto"/>
      </w:divBdr>
    </w:div>
    <w:div w:id="910232169">
      <w:bodyDiv w:val="1"/>
      <w:marLeft w:val="0"/>
      <w:marRight w:val="0"/>
      <w:marTop w:val="0"/>
      <w:marBottom w:val="0"/>
      <w:divBdr>
        <w:top w:val="none" w:sz="0" w:space="0" w:color="auto"/>
        <w:left w:val="none" w:sz="0" w:space="0" w:color="auto"/>
        <w:bottom w:val="none" w:sz="0" w:space="0" w:color="auto"/>
        <w:right w:val="none" w:sz="0" w:space="0" w:color="auto"/>
      </w:divBdr>
    </w:div>
    <w:div w:id="1038701741">
      <w:bodyDiv w:val="1"/>
      <w:marLeft w:val="0"/>
      <w:marRight w:val="0"/>
      <w:marTop w:val="0"/>
      <w:marBottom w:val="0"/>
      <w:divBdr>
        <w:top w:val="none" w:sz="0" w:space="0" w:color="auto"/>
        <w:left w:val="none" w:sz="0" w:space="0" w:color="auto"/>
        <w:bottom w:val="none" w:sz="0" w:space="0" w:color="auto"/>
        <w:right w:val="none" w:sz="0" w:space="0" w:color="auto"/>
      </w:divBdr>
    </w:div>
    <w:div w:id="1046176801">
      <w:bodyDiv w:val="1"/>
      <w:marLeft w:val="0"/>
      <w:marRight w:val="0"/>
      <w:marTop w:val="0"/>
      <w:marBottom w:val="0"/>
      <w:divBdr>
        <w:top w:val="none" w:sz="0" w:space="0" w:color="auto"/>
        <w:left w:val="none" w:sz="0" w:space="0" w:color="auto"/>
        <w:bottom w:val="none" w:sz="0" w:space="0" w:color="auto"/>
        <w:right w:val="none" w:sz="0" w:space="0" w:color="auto"/>
      </w:divBdr>
    </w:div>
    <w:div w:id="1135412524">
      <w:bodyDiv w:val="1"/>
      <w:marLeft w:val="0"/>
      <w:marRight w:val="0"/>
      <w:marTop w:val="0"/>
      <w:marBottom w:val="0"/>
      <w:divBdr>
        <w:top w:val="none" w:sz="0" w:space="0" w:color="auto"/>
        <w:left w:val="none" w:sz="0" w:space="0" w:color="auto"/>
        <w:bottom w:val="none" w:sz="0" w:space="0" w:color="auto"/>
        <w:right w:val="none" w:sz="0" w:space="0" w:color="auto"/>
      </w:divBdr>
      <w:divsChild>
        <w:div w:id="1721516949">
          <w:marLeft w:val="0"/>
          <w:marRight w:val="0"/>
          <w:marTop w:val="0"/>
          <w:marBottom w:val="0"/>
          <w:divBdr>
            <w:top w:val="none" w:sz="0" w:space="0" w:color="auto"/>
            <w:left w:val="none" w:sz="0" w:space="0" w:color="auto"/>
            <w:bottom w:val="none" w:sz="0" w:space="0" w:color="auto"/>
            <w:right w:val="none" w:sz="0" w:space="0" w:color="auto"/>
          </w:divBdr>
        </w:div>
      </w:divsChild>
    </w:div>
    <w:div w:id="1262490079">
      <w:bodyDiv w:val="1"/>
      <w:marLeft w:val="0"/>
      <w:marRight w:val="0"/>
      <w:marTop w:val="0"/>
      <w:marBottom w:val="0"/>
      <w:divBdr>
        <w:top w:val="none" w:sz="0" w:space="0" w:color="auto"/>
        <w:left w:val="none" w:sz="0" w:space="0" w:color="auto"/>
        <w:bottom w:val="none" w:sz="0" w:space="0" w:color="auto"/>
        <w:right w:val="none" w:sz="0" w:space="0" w:color="auto"/>
      </w:divBdr>
    </w:div>
    <w:div w:id="1422683328">
      <w:bodyDiv w:val="1"/>
      <w:marLeft w:val="0"/>
      <w:marRight w:val="0"/>
      <w:marTop w:val="0"/>
      <w:marBottom w:val="0"/>
      <w:divBdr>
        <w:top w:val="none" w:sz="0" w:space="0" w:color="auto"/>
        <w:left w:val="none" w:sz="0" w:space="0" w:color="auto"/>
        <w:bottom w:val="none" w:sz="0" w:space="0" w:color="auto"/>
        <w:right w:val="none" w:sz="0" w:space="0" w:color="auto"/>
      </w:divBdr>
    </w:div>
    <w:div w:id="1923295246">
      <w:bodyDiv w:val="1"/>
      <w:marLeft w:val="0"/>
      <w:marRight w:val="0"/>
      <w:marTop w:val="0"/>
      <w:marBottom w:val="0"/>
      <w:divBdr>
        <w:top w:val="none" w:sz="0" w:space="0" w:color="auto"/>
        <w:left w:val="none" w:sz="0" w:space="0" w:color="auto"/>
        <w:bottom w:val="none" w:sz="0" w:space="0" w:color="auto"/>
        <w:right w:val="none" w:sz="0" w:space="0" w:color="auto"/>
      </w:divBdr>
    </w:div>
    <w:div w:id="1992319962">
      <w:bodyDiv w:val="1"/>
      <w:marLeft w:val="0"/>
      <w:marRight w:val="0"/>
      <w:marTop w:val="0"/>
      <w:marBottom w:val="0"/>
      <w:divBdr>
        <w:top w:val="none" w:sz="0" w:space="0" w:color="auto"/>
        <w:left w:val="none" w:sz="0" w:space="0" w:color="auto"/>
        <w:bottom w:val="none" w:sz="0" w:space="0" w:color="auto"/>
        <w:right w:val="none" w:sz="0" w:space="0" w:color="auto"/>
      </w:divBdr>
    </w:div>
    <w:div w:id="2132817796">
      <w:bodyDiv w:val="1"/>
      <w:marLeft w:val="0"/>
      <w:marRight w:val="0"/>
      <w:marTop w:val="0"/>
      <w:marBottom w:val="0"/>
      <w:divBdr>
        <w:top w:val="none" w:sz="0" w:space="0" w:color="auto"/>
        <w:left w:val="none" w:sz="0" w:space="0" w:color="auto"/>
        <w:bottom w:val="none" w:sz="0" w:space="0" w:color="auto"/>
        <w:right w:val="none" w:sz="0" w:space="0" w:color="auto"/>
      </w:divBdr>
      <w:divsChild>
        <w:div w:id="341321460">
          <w:marLeft w:val="0"/>
          <w:marRight w:val="0"/>
          <w:marTop w:val="0"/>
          <w:marBottom w:val="0"/>
          <w:divBdr>
            <w:top w:val="none" w:sz="0" w:space="0" w:color="auto"/>
            <w:left w:val="none" w:sz="0" w:space="0" w:color="auto"/>
            <w:bottom w:val="none" w:sz="0" w:space="0" w:color="auto"/>
            <w:right w:val="none" w:sz="0" w:space="0" w:color="auto"/>
          </w:divBdr>
          <w:divsChild>
            <w:div w:id="1759868173">
              <w:marLeft w:val="0"/>
              <w:marRight w:val="0"/>
              <w:marTop w:val="0"/>
              <w:marBottom w:val="0"/>
              <w:divBdr>
                <w:top w:val="none" w:sz="0" w:space="0" w:color="auto"/>
                <w:left w:val="none" w:sz="0" w:space="0" w:color="auto"/>
                <w:bottom w:val="none" w:sz="0" w:space="0" w:color="auto"/>
                <w:right w:val="none" w:sz="0" w:space="0" w:color="auto"/>
              </w:divBdr>
              <w:divsChild>
                <w:div w:id="1188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cent@kncvtbc.org" TargetMode="External"/><Relationship Id="rId18" Type="http://schemas.openxmlformats.org/officeDocument/2006/relationships/hyperlink" Target="mailto:ascent@kncvtbc.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kncvtbc.org" TargetMode="External"/><Relationship Id="rId17" Type="http://schemas.openxmlformats.org/officeDocument/2006/relationships/hyperlink" Target="mailto:ascent@kncvtbc.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scent@kncvtb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kncvtbc.org" TargetMode="External"/><Relationship Id="rId23" Type="http://schemas.openxmlformats.org/officeDocument/2006/relationships/hyperlink" Target="mailto:ascent@kncvtbc.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italadherence.org" TargetMode="External"/><Relationship Id="rId22" Type="http://schemas.openxmlformats.org/officeDocument/2006/relationships/hyperlink" Target="mailto:ascent@kncvtb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84887899BD64FAEF7C78F549F8333" ma:contentTypeVersion="14" ma:contentTypeDescription="Create a new document." ma:contentTypeScope="" ma:versionID="fac516052f9bc54fe29422c4179d89ba">
  <xsd:schema xmlns:xsd="http://www.w3.org/2001/XMLSchema" xmlns:xs="http://www.w3.org/2001/XMLSchema" xmlns:p="http://schemas.microsoft.com/office/2006/metadata/properties" xmlns:ns1="http://schemas.microsoft.com/sharepoint/v3" xmlns:ns2="bdadd3a1-f458-40b1-a192-a31fb55bffe5" xmlns:ns3="31bf781a-28bb-4357-9f8a-3eff4f629246" targetNamespace="http://schemas.microsoft.com/office/2006/metadata/properties" ma:root="true" ma:fieldsID="5042cd931f7dfdafb63bcec61316cabb" ns1:_="" ns2:_="" ns3:_="">
    <xsd:import namespace="http://schemas.microsoft.com/sharepoint/v3"/>
    <xsd:import namespace="bdadd3a1-f458-40b1-a192-a31fb55bffe5"/>
    <xsd:import namespace="31bf781a-28bb-4357-9f8a-3eff4f629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dd3a1-f458-40b1-a192-a31fb55bf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bf781a-28bb-4357-9f8a-3eff4f629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DC5B-BBA9-40F0-9C3B-A8BF05CD875B}">
  <ds:schemaRefs>
    <ds:schemaRef ds:uri="http://purl.org/dc/terms/"/>
    <ds:schemaRef ds:uri="http://schemas.microsoft.com/office/2006/documentManagement/types"/>
    <ds:schemaRef ds:uri="bdadd3a1-f458-40b1-a192-a31fb55bffe5"/>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1bf781a-28bb-4357-9f8a-3eff4f629246"/>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E5CA979-14E4-4F92-A350-56E300B3C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dd3a1-f458-40b1-a192-a31fb55bffe5"/>
    <ds:schemaRef ds:uri="31bf781a-28bb-4357-9f8a-3eff4f629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5D192-E98E-4AD6-BB23-E618D7F81957}">
  <ds:schemaRefs>
    <ds:schemaRef ds:uri="http://schemas.microsoft.com/sharepoint/v3/contenttype/forms"/>
  </ds:schemaRefs>
</ds:datastoreItem>
</file>

<file path=customXml/itemProps4.xml><?xml version="1.0" encoding="utf-8"?>
<ds:datastoreItem xmlns:ds="http://schemas.openxmlformats.org/officeDocument/2006/customXml" ds:itemID="{704B5271-D9A4-4AE6-811C-5FAC2276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4490</Words>
  <Characters>27772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32198</CharactersWithSpaces>
  <SharedDoc>false</SharedDoc>
  <HLinks>
    <vt:vector size="186" baseType="variant">
      <vt:variant>
        <vt:i4>6815832</vt:i4>
      </vt:variant>
      <vt:variant>
        <vt:i4>165</vt:i4>
      </vt:variant>
      <vt:variant>
        <vt:i4>0</vt:i4>
      </vt:variant>
      <vt:variant>
        <vt:i4>5</vt:i4>
      </vt:variant>
      <vt:variant>
        <vt:lpwstr>mailto:ascent@kncvtbc.org</vt:lpwstr>
      </vt:variant>
      <vt:variant>
        <vt:lpwstr/>
      </vt:variant>
      <vt:variant>
        <vt:i4>6815832</vt:i4>
      </vt:variant>
      <vt:variant>
        <vt:i4>162</vt:i4>
      </vt:variant>
      <vt:variant>
        <vt:i4>0</vt:i4>
      </vt:variant>
      <vt:variant>
        <vt:i4>5</vt:i4>
      </vt:variant>
      <vt:variant>
        <vt:lpwstr>mailto:ascent@kncvtbc.org</vt:lpwstr>
      </vt:variant>
      <vt:variant>
        <vt:lpwstr/>
      </vt:variant>
      <vt:variant>
        <vt:i4>6815832</vt:i4>
      </vt:variant>
      <vt:variant>
        <vt:i4>156</vt:i4>
      </vt:variant>
      <vt:variant>
        <vt:i4>0</vt:i4>
      </vt:variant>
      <vt:variant>
        <vt:i4>5</vt:i4>
      </vt:variant>
      <vt:variant>
        <vt:lpwstr>mailto:ascent@kncvtbc.org</vt:lpwstr>
      </vt:variant>
      <vt:variant>
        <vt:lpwstr/>
      </vt:variant>
      <vt:variant>
        <vt:i4>6815832</vt:i4>
      </vt:variant>
      <vt:variant>
        <vt:i4>153</vt:i4>
      </vt:variant>
      <vt:variant>
        <vt:i4>0</vt:i4>
      </vt:variant>
      <vt:variant>
        <vt:i4>5</vt:i4>
      </vt:variant>
      <vt:variant>
        <vt:lpwstr>mailto:ascent@kncvtbc.org</vt:lpwstr>
      </vt:variant>
      <vt:variant>
        <vt:lpwstr/>
      </vt:variant>
      <vt:variant>
        <vt:i4>6815832</vt:i4>
      </vt:variant>
      <vt:variant>
        <vt:i4>150</vt:i4>
      </vt:variant>
      <vt:variant>
        <vt:i4>0</vt:i4>
      </vt:variant>
      <vt:variant>
        <vt:i4>5</vt:i4>
      </vt:variant>
      <vt:variant>
        <vt:lpwstr>mailto:ascent@kncvtbc.org</vt:lpwstr>
      </vt:variant>
      <vt:variant>
        <vt:lpwstr/>
      </vt:variant>
      <vt:variant>
        <vt:i4>3932278</vt:i4>
      </vt:variant>
      <vt:variant>
        <vt:i4>147</vt:i4>
      </vt:variant>
      <vt:variant>
        <vt:i4>0</vt:i4>
      </vt:variant>
      <vt:variant>
        <vt:i4>5</vt:i4>
      </vt:variant>
      <vt:variant>
        <vt:lpwstr>http://www.kncvtbc.org/</vt:lpwstr>
      </vt:variant>
      <vt:variant>
        <vt:lpwstr/>
      </vt:variant>
      <vt:variant>
        <vt:i4>4456521</vt:i4>
      </vt:variant>
      <vt:variant>
        <vt:i4>144</vt:i4>
      </vt:variant>
      <vt:variant>
        <vt:i4>0</vt:i4>
      </vt:variant>
      <vt:variant>
        <vt:i4>5</vt:i4>
      </vt:variant>
      <vt:variant>
        <vt:lpwstr>http://www.digitaladherence.org/</vt:lpwstr>
      </vt:variant>
      <vt:variant>
        <vt:lpwstr/>
      </vt:variant>
      <vt:variant>
        <vt:i4>1703990</vt:i4>
      </vt:variant>
      <vt:variant>
        <vt:i4>134</vt:i4>
      </vt:variant>
      <vt:variant>
        <vt:i4>0</vt:i4>
      </vt:variant>
      <vt:variant>
        <vt:i4>5</vt:i4>
      </vt:variant>
      <vt:variant>
        <vt:lpwstr/>
      </vt:variant>
      <vt:variant>
        <vt:lpwstr>_Toc30499682</vt:lpwstr>
      </vt:variant>
      <vt:variant>
        <vt:i4>1638454</vt:i4>
      </vt:variant>
      <vt:variant>
        <vt:i4>128</vt:i4>
      </vt:variant>
      <vt:variant>
        <vt:i4>0</vt:i4>
      </vt:variant>
      <vt:variant>
        <vt:i4>5</vt:i4>
      </vt:variant>
      <vt:variant>
        <vt:lpwstr/>
      </vt:variant>
      <vt:variant>
        <vt:lpwstr>_Toc30499681</vt:lpwstr>
      </vt:variant>
      <vt:variant>
        <vt:i4>1572918</vt:i4>
      </vt:variant>
      <vt:variant>
        <vt:i4>122</vt:i4>
      </vt:variant>
      <vt:variant>
        <vt:i4>0</vt:i4>
      </vt:variant>
      <vt:variant>
        <vt:i4>5</vt:i4>
      </vt:variant>
      <vt:variant>
        <vt:lpwstr/>
      </vt:variant>
      <vt:variant>
        <vt:lpwstr>_Toc30499680</vt:lpwstr>
      </vt:variant>
      <vt:variant>
        <vt:i4>1114169</vt:i4>
      </vt:variant>
      <vt:variant>
        <vt:i4>116</vt:i4>
      </vt:variant>
      <vt:variant>
        <vt:i4>0</vt:i4>
      </vt:variant>
      <vt:variant>
        <vt:i4>5</vt:i4>
      </vt:variant>
      <vt:variant>
        <vt:lpwstr/>
      </vt:variant>
      <vt:variant>
        <vt:lpwstr>_Toc30499679</vt:lpwstr>
      </vt:variant>
      <vt:variant>
        <vt:i4>1048633</vt:i4>
      </vt:variant>
      <vt:variant>
        <vt:i4>110</vt:i4>
      </vt:variant>
      <vt:variant>
        <vt:i4>0</vt:i4>
      </vt:variant>
      <vt:variant>
        <vt:i4>5</vt:i4>
      </vt:variant>
      <vt:variant>
        <vt:lpwstr/>
      </vt:variant>
      <vt:variant>
        <vt:lpwstr>_Toc30499678</vt:lpwstr>
      </vt:variant>
      <vt:variant>
        <vt:i4>2031673</vt:i4>
      </vt:variant>
      <vt:variant>
        <vt:i4>104</vt:i4>
      </vt:variant>
      <vt:variant>
        <vt:i4>0</vt:i4>
      </vt:variant>
      <vt:variant>
        <vt:i4>5</vt:i4>
      </vt:variant>
      <vt:variant>
        <vt:lpwstr/>
      </vt:variant>
      <vt:variant>
        <vt:lpwstr>_Toc30499677</vt:lpwstr>
      </vt:variant>
      <vt:variant>
        <vt:i4>1966137</vt:i4>
      </vt:variant>
      <vt:variant>
        <vt:i4>98</vt:i4>
      </vt:variant>
      <vt:variant>
        <vt:i4>0</vt:i4>
      </vt:variant>
      <vt:variant>
        <vt:i4>5</vt:i4>
      </vt:variant>
      <vt:variant>
        <vt:lpwstr/>
      </vt:variant>
      <vt:variant>
        <vt:lpwstr>_Toc30499676</vt:lpwstr>
      </vt:variant>
      <vt:variant>
        <vt:i4>1900601</vt:i4>
      </vt:variant>
      <vt:variant>
        <vt:i4>92</vt:i4>
      </vt:variant>
      <vt:variant>
        <vt:i4>0</vt:i4>
      </vt:variant>
      <vt:variant>
        <vt:i4>5</vt:i4>
      </vt:variant>
      <vt:variant>
        <vt:lpwstr/>
      </vt:variant>
      <vt:variant>
        <vt:lpwstr>_Toc30499675</vt:lpwstr>
      </vt:variant>
      <vt:variant>
        <vt:i4>1835065</vt:i4>
      </vt:variant>
      <vt:variant>
        <vt:i4>86</vt:i4>
      </vt:variant>
      <vt:variant>
        <vt:i4>0</vt:i4>
      </vt:variant>
      <vt:variant>
        <vt:i4>5</vt:i4>
      </vt:variant>
      <vt:variant>
        <vt:lpwstr/>
      </vt:variant>
      <vt:variant>
        <vt:lpwstr>_Toc30499674</vt:lpwstr>
      </vt:variant>
      <vt:variant>
        <vt:i4>1769529</vt:i4>
      </vt:variant>
      <vt:variant>
        <vt:i4>80</vt:i4>
      </vt:variant>
      <vt:variant>
        <vt:i4>0</vt:i4>
      </vt:variant>
      <vt:variant>
        <vt:i4>5</vt:i4>
      </vt:variant>
      <vt:variant>
        <vt:lpwstr/>
      </vt:variant>
      <vt:variant>
        <vt:lpwstr>_Toc30499673</vt:lpwstr>
      </vt:variant>
      <vt:variant>
        <vt:i4>1703993</vt:i4>
      </vt:variant>
      <vt:variant>
        <vt:i4>74</vt:i4>
      </vt:variant>
      <vt:variant>
        <vt:i4>0</vt:i4>
      </vt:variant>
      <vt:variant>
        <vt:i4>5</vt:i4>
      </vt:variant>
      <vt:variant>
        <vt:lpwstr/>
      </vt:variant>
      <vt:variant>
        <vt:lpwstr>_Toc30499672</vt:lpwstr>
      </vt:variant>
      <vt:variant>
        <vt:i4>1638457</vt:i4>
      </vt:variant>
      <vt:variant>
        <vt:i4>68</vt:i4>
      </vt:variant>
      <vt:variant>
        <vt:i4>0</vt:i4>
      </vt:variant>
      <vt:variant>
        <vt:i4>5</vt:i4>
      </vt:variant>
      <vt:variant>
        <vt:lpwstr/>
      </vt:variant>
      <vt:variant>
        <vt:lpwstr>_Toc30499671</vt:lpwstr>
      </vt:variant>
      <vt:variant>
        <vt:i4>1572921</vt:i4>
      </vt:variant>
      <vt:variant>
        <vt:i4>62</vt:i4>
      </vt:variant>
      <vt:variant>
        <vt:i4>0</vt:i4>
      </vt:variant>
      <vt:variant>
        <vt:i4>5</vt:i4>
      </vt:variant>
      <vt:variant>
        <vt:lpwstr/>
      </vt:variant>
      <vt:variant>
        <vt:lpwstr>_Toc30499670</vt:lpwstr>
      </vt:variant>
      <vt:variant>
        <vt:i4>1114168</vt:i4>
      </vt:variant>
      <vt:variant>
        <vt:i4>56</vt:i4>
      </vt:variant>
      <vt:variant>
        <vt:i4>0</vt:i4>
      </vt:variant>
      <vt:variant>
        <vt:i4>5</vt:i4>
      </vt:variant>
      <vt:variant>
        <vt:lpwstr/>
      </vt:variant>
      <vt:variant>
        <vt:lpwstr>_Toc30499669</vt:lpwstr>
      </vt:variant>
      <vt:variant>
        <vt:i4>1048632</vt:i4>
      </vt:variant>
      <vt:variant>
        <vt:i4>50</vt:i4>
      </vt:variant>
      <vt:variant>
        <vt:i4>0</vt:i4>
      </vt:variant>
      <vt:variant>
        <vt:i4>5</vt:i4>
      </vt:variant>
      <vt:variant>
        <vt:lpwstr/>
      </vt:variant>
      <vt:variant>
        <vt:lpwstr>_Toc30499668</vt:lpwstr>
      </vt:variant>
      <vt:variant>
        <vt:i4>2031672</vt:i4>
      </vt:variant>
      <vt:variant>
        <vt:i4>44</vt:i4>
      </vt:variant>
      <vt:variant>
        <vt:i4>0</vt:i4>
      </vt:variant>
      <vt:variant>
        <vt:i4>5</vt:i4>
      </vt:variant>
      <vt:variant>
        <vt:lpwstr/>
      </vt:variant>
      <vt:variant>
        <vt:lpwstr>_Toc30499667</vt:lpwstr>
      </vt:variant>
      <vt:variant>
        <vt:i4>1966136</vt:i4>
      </vt:variant>
      <vt:variant>
        <vt:i4>38</vt:i4>
      </vt:variant>
      <vt:variant>
        <vt:i4>0</vt:i4>
      </vt:variant>
      <vt:variant>
        <vt:i4>5</vt:i4>
      </vt:variant>
      <vt:variant>
        <vt:lpwstr/>
      </vt:variant>
      <vt:variant>
        <vt:lpwstr>_Toc30499666</vt:lpwstr>
      </vt:variant>
      <vt:variant>
        <vt:i4>1900600</vt:i4>
      </vt:variant>
      <vt:variant>
        <vt:i4>32</vt:i4>
      </vt:variant>
      <vt:variant>
        <vt:i4>0</vt:i4>
      </vt:variant>
      <vt:variant>
        <vt:i4>5</vt:i4>
      </vt:variant>
      <vt:variant>
        <vt:lpwstr/>
      </vt:variant>
      <vt:variant>
        <vt:lpwstr>_Toc30499665</vt:lpwstr>
      </vt:variant>
      <vt:variant>
        <vt:i4>1835064</vt:i4>
      </vt:variant>
      <vt:variant>
        <vt:i4>26</vt:i4>
      </vt:variant>
      <vt:variant>
        <vt:i4>0</vt:i4>
      </vt:variant>
      <vt:variant>
        <vt:i4>5</vt:i4>
      </vt:variant>
      <vt:variant>
        <vt:lpwstr/>
      </vt:variant>
      <vt:variant>
        <vt:lpwstr>_Toc30499664</vt:lpwstr>
      </vt:variant>
      <vt:variant>
        <vt:i4>1769528</vt:i4>
      </vt:variant>
      <vt:variant>
        <vt:i4>20</vt:i4>
      </vt:variant>
      <vt:variant>
        <vt:i4>0</vt:i4>
      </vt:variant>
      <vt:variant>
        <vt:i4>5</vt:i4>
      </vt:variant>
      <vt:variant>
        <vt:lpwstr/>
      </vt:variant>
      <vt:variant>
        <vt:lpwstr>_Toc30499663</vt:lpwstr>
      </vt:variant>
      <vt:variant>
        <vt:i4>1703992</vt:i4>
      </vt:variant>
      <vt:variant>
        <vt:i4>14</vt:i4>
      </vt:variant>
      <vt:variant>
        <vt:i4>0</vt:i4>
      </vt:variant>
      <vt:variant>
        <vt:i4>5</vt:i4>
      </vt:variant>
      <vt:variant>
        <vt:lpwstr/>
      </vt:variant>
      <vt:variant>
        <vt:lpwstr>_Toc30499662</vt:lpwstr>
      </vt:variant>
      <vt:variant>
        <vt:i4>1638456</vt:i4>
      </vt:variant>
      <vt:variant>
        <vt:i4>8</vt:i4>
      </vt:variant>
      <vt:variant>
        <vt:i4>0</vt:i4>
      </vt:variant>
      <vt:variant>
        <vt:i4>5</vt:i4>
      </vt:variant>
      <vt:variant>
        <vt:lpwstr/>
      </vt:variant>
      <vt:variant>
        <vt:lpwstr>_Toc30499661</vt:lpwstr>
      </vt:variant>
      <vt:variant>
        <vt:i4>6815832</vt:i4>
      </vt:variant>
      <vt:variant>
        <vt:i4>3</vt:i4>
      </vt:variant>
      <vt:variant>
        <vt:i4>0</vt:i4>
      </vt:variant>
      <vt:variant>
        <vt:i4>5</vt:i4>
      </vt:variant>
      <vt:variant>
        <vt:lpwstr>mailto:ascent@kncvtbc.org</vt:lpwstr>
      </vt:variant>
      <vt:variant>
        <vt:lpwstr/>
      </vt:variant>
      <vt:variant>
        <vt:i4>3932278</vt:i4>
      </vt:variant>
      <vt:variant>
        <vt:i4>0</vt:i4>
      </vt:variant>
      <vt:variant>
        <vt:i4>0</vt:i4>
      </vt:variant>
      <vt:variant>
        <vt:i4>5</vt:i4>
      </vt:variant>
      <vt:variant>
        <vt:lpwstr>http://www.kncvtbc.org/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van Kalmthout</dc:creator>
  <cp:keywords/>
  <dc:description/>
  <cp:lastModifiedBy>Rachel Powers</cp:lastModifiedBy>
  <cp:revision>460</cp:revision>
  <dcterms:created xsi:type="dcterms:W3CDTF">2020-01-17T17:41:00Z</dcterms:created>
  <dcterms:modified xsi:type="dcterms:W3CDTF">2020-01-21T11:02:00Z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0x01010008E84887899BD64FAEF7C78F549F8333</vt:lpwstr>
  </property>
</Properties>
</file>